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56" w:rsidRDefault="006C2956" w:rsidP="006C2956">
      <w:pPr>
        <w:pStyle w:val="Subheadcentre"/>
      </w:pPr>
      <w:r>
        <w:t>Chemistry 2</w:t>
      </w:r>
      <w:r w:rsidR="00434DFF">
        <w:t>60</w:t>
      </w:r>
      <w:r>
        <w:t xml:space="preserve">     </w:t>
      </w:r>
      <w:proofErr w:type="gramStart"/>
      <w:r w:rsidR="00267960">
        <w:t>Summer</w:t>
      </w:r>
      <w:proofErr w:type="gramEnd"/>
      <w:r w:rsidR="00C93D56">
        <w:t xml:space="preserve"> </w:t>
      </w:r>
      <w:r>
        <w:t>20</w:t>
      </w:r>
      <w:r w:rsidR="00A358CC">
        <w:t>25</w:t>
      </w:r>
    </w:p>
    <w:p w:rsidR="00D4761D" w:rsidRDefault="00D4761D" w:rsidP="000E0175">
      <w:pPr>
        <w:pStyle w:val="BodyText"/>
        <w:jc w:val="center"/>
        <w:rPr>
          <w:b/>
          <w:color w:val="FF0000"/>
        </w:rPr>
      </w:pPr>
      <w:r w:rsidRPr="00653F9B">
        <w:rPr>
          <w:rFonts w:ascii="Times New Roman" w:hAnsi="Times New Roman" w:cs="Times New Roman"/>
          <w:b/>
          <w:bCs/>
          <w:sz w:val="36"/>
          <w:szCs w:val="36"/>
          <w:lang w:val="en-US"/>
        </w:rPr>
        <w:t xml:space="preserve">Experiment </w:t>
      </w:r>
      <w:r w:rsidR="00A358CC">
        <w:rPr>
          <w:rFonts w:ascii="Times New Roman" w:hAnsi="Times New Roman" w:cs="Times New Roman"/>
          <w:b/>
          <w:bCs/>
          <w:sz w:val="36"/>
          <w:szCs w:val="36"/>
          <w:lang w:val="en-US"/>
        </w:rPr>
        <w:t>11</w:t>
      </w:r>
      <w:r w:rsidRPr="00653F9B">
        <w:rPr>
          <w:rFonts w:ascii="Times New Roman" w:hAnsi="Times New Roman" w:cs="Times New Roman"/>
          <w:b/>
          <w:bCs/>
          <w:sz w:val="36"/>
          <w:szCs w:val="36"/>
          <w:lang w:val="en-US"/>
        </w:rPr>
        <w:t>: Green Chemistry Considerations for an Amide Coupling Reaction</w:t>
      </w:r>
      <w:r w:rsidRPr="00811322">
        <w:rPr>
          <w:b/>
          <w:color w:val="FF0000"/>
        </w:rPr>
        <w:t xml:space="preserve"> </w:t>
      </w:r>
    </w:p>
    <w:p w:rsidR="006C2956" w:rsidRPr="000E0175" w:rsidRDefault="00883402" w:rsidP="000E0175">
      <w:pPr>
        <w:pStyle w:val="BodyText"/>
        <w:jc w:val="center"/>
        <w:rPr>
          <w:b/>
          <w:color w:val="FF0000"/>
        </w:rPr>
      </w:pPr>
      <w:r w:rsidRPr="00811322">
        <w:rPr>
          <w:b/>
          <w:color w:val="FF0000"/>
        </w:rPr>
        <w:t>&lt;&lt;</w:t>
      </w:r>
      <w:r w:rsidR="003E4D57">
        <w:rPr>
          <w:b/>
          <w:color w:val="FF0000"/>
        </w:rPr>
        <w:t>This report will be completed as an “in-lab as</w:t>
      </w:r>
      <w:r w:rsidR="00C30B66">
        <w:rPr>
          <w:b/>
          <w:color w:val="FF0000"/>
        </w:rPr>
        <w:t>signment” that you will work on</w:t>
      </w:r>
      <w:r w:rsidR="00907278">
        <w:rPr>
          <w:b/>
          <w:color w:val="FF0000"/>
        </w:rPr>
        <w:t xml:space="preserve"> and hand in at the end of the period. You can do some of the work</w:t>
      </w:r>
      <w:r w:rsidR="00A01E73">
        <w:rPr>
          <w:b/>
          <w:color w:val="FF0000"/>
        </w:rPr>
        <w:t xml:space="preserve"> (e.g., </w:t>
      </w:r>
      <w:r w:rsidR="00D4761D">
        <w:rPr>
          <w:b/>
          <w:color w:val="FF0000"/>
        </w:rPr>
        <w:t xml:space="preserve">calculations, some of the Analysis </w:t>
      </w:r>
      <w:proofErr w:type="spellStart"/>
      <w:r w:rsidR="00D4761D">
        <w:rPr>
          <w:b/>
          <w:color w:val="FF0000"/>
        </w:rPr>
        <w:t>sectoin</w:t>
      </w:r>
      <w:proofErr w:type="spellEnd"/>
      <w:r w:rsidR="00A01E73">
        <w:rPr>
          <w:b/>
          <w:color w:val="FF0000"/>
        </w:rPr>
        <w:t>)</w:t>
      </w:r>
      <w:r w:rsidR="00907278">
        <w:rPr>
          <w:b/>
          <w:color w:val="FF0000"/>
        </w:rPr>
        <w:t xml:space="preserve"> in advance and bring your own copy of this template if you wish</w:t>
      </w:r>
      <w:r w:rsidR="00C30B66">
        <w:rPr>
          <w:b/>
          <w:color w:val="FF0000"/>
        </w:rPr>
        <w:t>,</w:t>
      </w:r>
      <w:r w:rsidR="00907278">
        <w:rPr>
          <w:b/>
          <w:color w:val="FF0000"/>
        </w:rPr>
        <w:t xml:space="preserve"> but copies will be provided in the lab</w:t>
      </w:r>
      <w:proofErr w:type="gramStart"/>
      <w:r w:rsidR="00907278">
        <w:rPr>
          <w:b/>
          <w:color w:val="FF0000"/>
        </w:rPr>
        <w:t>.</w:t>
      </w:r>
      <w:r w:rsidRPr="00811322">
        <w:rPr>
          <w:b/>
          <w:color w:val="FF0000"/>
        </w:rPr>
        <w:t>&gt;</w:t>
      </w:r>
      <w:proofErr w:type="gramEnd"/>
      <w:r w:rsidRPr="00811322">
        <w:rPr>
          <w:b/>
          <w:color w:val="FF0000"/>
        </w:rPr>
        <w:t>&gt;</w:t>
      </w:r>
    </w:p>
    <w:p w:rsidR="00434DFF" w:rsidRPr="00D4761D" w:rsidRDefault="007301E4" w:rsidP="00D4761D">
      <w:pPr>
        <w:pStyle w:val="Subheadlefteleven"/>
        <w:rPr>
          <w:b w:val="0"/>
          <w:bCs w:val="0"/>
        </w:rPr>
      </w:pPr>
      <w:r w:rsidRPr="007301E4">
        <w:rPr>
          <w:b w:val="0"/>
          <w:bCs w:val="0"/>
        </w:rPr>
        <w:t>Name: ______________________________</w:t>
      </w:r>
      <w:r w:rsidR="00434DFF">
        <w:rPr>
          <w:b w:val="0"/>
          <w:bCs w:val="0"/>
        </w:rPr>
        <w:tab/>
        <w:t xml:space="preserve"> Section</w:t>
      </w:r>
      <w:proofErr w:type="gramStart"/>
      <w:r w:rsidR="00434DFF">
        <w:rPr>
          <w:b w:val="0"/>
          <w:bCs w:val="0"/>
        </w:rPr>
        <w:t>:</w:t>
      </w:r>
      <w:r w:rsidRPr="007301E4">
        <w:rPr>
          <w:b w:val="0"/>
          <w:bCs w:val="0"/>
        </w:rPr>
        <w:t>_</w:t>
      </w:r>
      <w:proofErr w:type="gramEnd"/>
      <w:r w:rsidRPr="007301E4">
        <w:rPr>
          <w:b w:val="0"/>
          <w:bCs w:val="0"/>
        </w:rPr>
        <w:t>______________</w:t>
      </w:r>
      <w:r w:rsidR="00434DFF">
        <w:rPr>
          <w:b w:val="0"/>
          <w:bCs w:val="0"/>
        </w:rPr>
        <w:t xml:space="preserve"> </w:t>
      </w:r>
      <w:r w:rsidRPr="007301E4">
        <w:rPr>
          <w:b w:val="0"/>
          <w:bCs w:val="0"/>
        </w:rPr>
        <w:tab/>
        <w:t>Date: ___________________________</w:t>
      </w:r>
    </w:p>
    <w:p w:rsidR="00D4761D" w:rsidRDefault="00D4761D" w:rsidP="00FC5D0D">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r>
        <w:rPr>
          <w:rFonts w:ascii="Book Antiqua" w:hAnsi="Book Antiqua" w:cs="Book Antiqua"/>
          <w:b/>
          <w:bCs/>
          <w:color w:val="000000"/>
          <w:sz w:val="28"/>
          <w:u w:val="single"/>
          <w:lang w:val="en-GB"/>
        </w:rPr>
        <w:t>Reaction Scheme</w:t>
      </w:r>
      <w:r w:rsidRPr="00D4761D">
        <w:rPr>
          <w:rFonts w:ascii="Book Antiqua" w:hAnsi="Book Antiqua" w:cs="Book Antiqua"/>
          <w:b/>
          <w:bCs/>
          <w:color w:val="000000"/>
          <w:lang w:val="en-GB"/>
        </w:rPr>
        <w:t xml:space="preserve"> (1 mark)</w:t>
      </w:r>
    </w:p>
    <w:p w:rsidR="00D4761D" w:rsidRDefault="00D4761D" w:rsidP="00FC5D0D">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D4761D" w:rsidRDefault="00D4761D" w:rsidP="00FC5D0D">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D4761D" w:rsidRPr="00D4761D" w:rsidRDefault="00D4761D" w:rsidP="00FC5D0D">
      <w:pPr>
        <w:autoSpaceDE w:val="0"/>
        <w:autoSpaceDN w:val="0"/>
        <w:adjustRightInd w:val="0"/>
        <w:spacing w:before="115" w:after="115" w:line="280" w:lineRule="atLeast"/>
        <w:jc w:val="both"/>
        <w:textAlignment w:val="center"/>
        <w:rPr>
          <w:rFonts w:ascii="Book Antiqua" w:hAnsi="Book Antiqua" w:cs="Book Antiqua"/>
          <w:b/>
          <w:bCs/>
          <w:color w:val="000000"/>
          <w:sz w:val="28"/>
          <w:lang w:val="en-GB"/>
        </w:rPr>
      </w:pPr>
    </w:p>
    <w:p w:rsidR="007D5A79" w:rsidRPr="00FC5D0D" w:rsidRDefault="007D5A79" w:rsidP="00FC5D0D">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r w:rsidRPr="00277252">
        <w:rPr>
          <w:rFonts w:ascii="Book Antiqua" w:hAnsi="Book Antiqua" w:cs="Book Antiqua"/>
          <w:b/>
          <w:bCs/>
          <w:color w:val="000000"/>
          <w:sz w:val="28"/>
          <w:u w:val="single"/>
          <w:lang w:val="en-GB"/>
        </w:rPr>
        <w:t>Observations</w:t>
      </w:r>
      <w:r w:rsidR="00D4761D">
        <w:rPr>
          <w:rFonts w:ascii="Book Antiqua" w:hAnsi="Book Antiqua" w:cs="Book Antiqua"/>
          <w:b/>
          <w:bCs/>
          <w:color w:val="000000"/>
          <w:sz w:val="28"/>
          <w:lang w:val="en-GB"/>
        </w:rPr>
        <w:t xml:space="preserve"> </w:t>
      </w:r>
      <w:r w:rsidR="00D4761D" w:rsidRPr="00D4761D">
        <w:rPr>
          <w:rFonts w:ascii="Book Antiqua" w:hAnsi="Book Antiqua" w:cs="Book Antiqua"/>
          <w:b/>
          <w:bCs/>
          <w:color w:val="000000"/>
          <w:lang w:val="en-GB"/>
        </w:rPr>
        <w:t>(</w:t>
      </w:r>
      <w:r w:rsidR="00A358CC">
        <w:rPr>
          <w:rFonts w:ascii="Book Antiqua" w:hAnsi="Book Antiqua" w:cs="Book Antiqua"/>
          <w:b/>
          <w:bCs/>
          <w:color w:val="000000"/>
          <w:lang w:val="en-GB"/>
        </w:rPr>
        <w:t>1</w:t>
      </w:r>
      <w:r w:rsidR="00D4761D" w:rsidRPr="00D4761D">
        <w:rPr>
          <w:rFonts w:ascii="Book Antiqua" w:hAnsi="Book Antiqua" w:cs="Book Antiqua"/>
          <w:b/>
          <w:bCs/>
          <w:color w:val="000000"/>
          <w:lang w:val="en-GB"/>
        </w:rPr>
        <w:t xml:space="preserve"> mark</w:t>
      </w:r>
      <w:r w:rsidR="00D4761D">
        <w:rPr>
          <w:rFonts w:ascii="Book Antiqua" w:hAnsi="Book Antiqua" w:cs="Book Antiqua"/>
          <w:b/>
          <w:bCs/>
          <w:color w:val="000000"/>
          <w:lang w:val="en-GB"/>
        </w:rPr>
        <w:t>s</w:t>
      </w:r>
      <w:r w:rsidR="00D4761D" w:rsidRPr="00D4761D">
        <w:rPr>
          <w:rFonts w:ascii="Book Antiqua" w:hAnsi="Book Antiqua" w:cs="Book Antiqua"/>
          <w:b/>
          <w:bCs/>
          <w:color w:val="000000"/>
          <w:lang w:val="en-GB"/>
        </w:rPr>
        <w:t>)</w:t>
      </w:r>
    </w:p>
    <w:p w:rsidR="00434DFF" w:rsidRDefault="00434DFF" w:rsidP="007D5A79">
      <w:pPr>
        <w:jc w:val="both"/>
        <w:rPr>
          <w:rFonts w:ascii="Book Antiqua" w:hAnsi="Book Antiqua" w:cs="Book Antiqua"/>
          <w:color w:val="FF0000"/>
          <w:lang w:val="en-GB"/>
        </w:rPr>
      </w:pPr>
    </w:p>
    <w:p w:rsidR="00434DFF" w:rsidRPr="00447BB9" w:rsidRDefault="00434DFF" w:rsidP="007D5A79">
      <w:pPr>
        <w:jc w:val="both"/>
        <w:rPr>
          <w:rFonts w:ascii="Book Antiqua" w:hAnsi="Book Antiqua" w:cs="Book Antiqua"/>
          <w:b/>
          <w:bCs/>
          <w:color w:val="000000" w:themeColor="text1"/>
          <w:lang w:val="en-GB"/>
        </w:rPr>
      </w:pPr>
    </w:p>
    <w:p w:rsidR="007D5A79" w:rsidRDefault="007D5A79" w:rsidP="007D5A79">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r w:rsidRPr="00277252">
        <w:rPr>
          <w:rFonts w:ascii="Book Antiqua" w:hAnsi="Book Antiqua" w:cs="Book Antiqua"/>
          <w:b/>
          <w:bCs/>
          <w:color w:val="000000"/>
          <w:sz w:val="28"/>
          <w:u w:val="single"/>
          <w:lang w:val="en-GB"/>
        </w:rPr>
        <w:t>Reagents and Products Tables</w:t>
      </w:r>
      <w:r w:rsidR="00D4761D" w:rsidRPr="00D4761D">
        <w:rPr>
          <w:rFonts w:ascii="Book Antiqua" w:hAnsi="Book Antiqua" w:cs="Book Antiqua"/>
          <w:b/>
          <w:bCs/>
          <w:color w:val="000000"/>
          <w:sz w:val="28"/>
          <w:lang w:val="en-GB"/>
        </w:rPr>
        <w:t xml:space="preserve"> </w:t>
      </w:r>
      <w:r w:rsidR="00D4761D" w:rsidRPr="00D4761D">
        <w:rPr>
          <w:rFonts w:ascii="Book Antiqua" w:hAnsi="Book Antiqua" w:cs="Book Antiqua"/>
          <w:b/>
          <w:bCs/>
          <w:color w:val="000000"/>
          <w:lang w:val="en-GB"/>
        </w:rPr>
        <w:t>(</w:t>
      </w:r>
      <w:r w:rsidR="00A358CC">
        <w:rPr>
          <w:rFonts w:ascii="Book Antiqua" w:hAnsi="Book Antiqua" w:cs="Book Antiqua"/>
          <w:b/>
          <w:bCs/>
          <w:color w:val="000000"/>
          <w:lang w:val="en-GB"/>
        </w:rPr>
        <w:t>1</w:t>
      </w:r>
      <w:r w:rsidR="00802041">
        <w:rPr>
          <w:rFonts w:ascii="Book Antiqua" w:hAnsi="Book Antiqua" w:cs="Book Antiqua"/>
          <w:b/>
          <w:bCs/>
          <w:color w:val="000000"/>
          <w:lang w:val="en-GB"/>
        </w:rPr>
        <w:t xml:space="preserve"> mark</w:t>
      </w:r>
      <w:bookmarkStart w:id="0" w:name="_GoBack"/>
      <w:bookmarkEnd w:id="0"/>
      <w:r w:rsidR="00A358CC">
        <w:rPr>
          <w:rFonts w:ascii="Book Antiqua" w:hAnsi="Book Antiqua" w:cs="Book Antiqua"/>
          <w:b/>
          <w:bCs/>
          <w:color w:val="000000"/>
          <w:lang w:val="en-GB"/>
        </w:rPr>
        <w:t>; 0.5 marks each</w:t>
      </w:r>
      <w:r w:rsidR="00D4761D" w:rsidRPr="00D4761D">
        <w:rPr>
          <w:rFonts w:ascii="Book Antiqua" w:hAnsi="Book Antiqua" w:cs="Book Antiqua"/>
          <w:b/>
          <w:bCs/>
          <w:color w:val="000000"/>
          <w:lang w:val="en-GB"/>
        </w:rPr>
        <w:t>)</w:t>
      </w:r>
    </w:p>
    <w:p w:rsidR="00D4761D" w:rsidRPr="00327105" w:rsidRDefault="007D5A79" w:rsidP="007D5A79">
      <w:pPr>
        <w:autoSpaceDE w:val="0"/>
        <w:autoSpaceDN w:val="0"/>
        <w:adjustRightInd w:val="0"/>
        <w:spacing w:after="115" w:line="280" w:lineRule="atLeast"/>
        <w:jc w:val="both"/>
        <w:textAlignment w:val="center"/>
        <w:rPr>
          <w:rFonts w:ascii="Book Antiqua" w:hAnsi="Book Antiqua" w:cs="Book Antiqua"/>
          <w:lang w:val="en-GB"/>
        </w:rPr>
      </w:pPr>
      <w:r>
        <w:rPr>
          <w:rFonts w:ascii="Book Antiqua" w:hAnsi="Book Antiqua" w:cs="Book Antiqua"/>
          <w:color w:val="000000"/>
          <w:lang w:val="en-GB"/>
        </w:rPr>
        <w:t xml:space="preserve">Table 1. </w:t>
      </w:r>
      <w:r w:rsidR="00327105">
        <w:rPr>
          <w:rFonts w:ascii="Book Antiqua" w:hAnsi="Book Antiqua" w:cs="Book Antiqua"/>
          <w:lang w:val="en-GB"/>
        </w:rPr>
        <w:t xml:space="preserve">Reagents for the </w:t>
      </w:r>
      <w:r w:rsidR="00D4761D">
        <w:rPr>
          <w:rFonts w:ascii="Book Antiqua" w:hAnsi="Book Antiqua" w:cs="Book Antiqua"/>
          <w:lang w:val="en-GB"/>
        </w:rPr>
        <w:t>amide coupling</w:t>
      </w:r>
      <w:r w:rsidR="00327105">
        <w:rPr>
          <w:rFonts w:ascii="Book Antiqua" w:hAnsi="Book Antiqua" w:cs="Book Antiqua"/>
          <w:lang w:val="en-GB"/>
        </w:rPr>
        <w:t xml:space="preserve"> reaction</w:t>
      </w:r>
      <w:r w:rsidR="00967BCF">
        <w:rPr>
          <w:rFonts w:ascii="Book Antiqua" w:hAnsi="Book Antiqua" w:cs="Book Antiqua"/>
          <w:lang w:val="en-GB"/>
        </w:rPr>
        <w:t xml:space="preserve"> </w:t>
      </w:r>
      <w:r w:rsidR="00967BCF" w:rsidRPr="00E01AEB">
        <w:rPr>
          <w:rFonts w:ascii="Book Antiqua" w:hAnsi="Book Antiqua" w:cs="Book Antiqua"/>
          <w:u w:val="single"/>
          <w:lang w:val="en-GB"/>
        </w:rPr>
        <w:t>is attached as appendix A</w:t>
      </w:r>
      <w:r w:rsidR="00967BCF">
        <w:rPr>
          <w:rFonts w:ascii="Book Antiqua" w:hAnsi="Book Antiqua" w:cs="Book Antiqua"/>
          <w:lang w:val="en-GB"/>
        </w:rPr>
        <w:t>.</w:t>
      </w:r>
    </w:p>
    <w:p w:rsidR="00327105" w:rsidRDefault="00327105" w:rsidP="007D5A79">
      <w:pPr>
        <w:autoSpaceDE w:val="0"/>
        <w:autoSpaceDN w:val="0"/>
        <w:adjustRightInd w:val="0"/>
        <w:spacing w:after="115" w:line="280" w:lineRule="atLeast"/>
        <w:jc w:val="both"/>
        <w:textAlignment w:val="center"/>
        <w:rPr>
          <w:rFonts w:ascii="Book Antiqua" w:hAnsi="Book Antiqua" w:cs="Book Antiqua"/>
          <w:color w:val="000000"/>
          <w:lang w:val="en-GB"/>
        </w:rPr>
      </w:pPr>
    </w:p>
    <w:p w:rsidR="007D5A79" w:rsidRPr="00BF1616" w:rsidRDefault="007D5A79" w:rsidP="007D5A79">
      <w:pPr>
        <w:autoSpaceDE w:val="0"/>
        <w:autoSpaceDN w:val="0"/>
        <w:adjustRightInd w:val="0"/>
        <w:spacing w:after="115" w:line="280" w:lineRule="atLeast"/>
        <w:jc w:val="both"/>
        <w:textAlignment w:val="center"/>
        <w:rPr>
          <w:rFonts w:ascii="Book Antiqua" w:hAnsi="Book Antiqua" w:cs="Book Antiqua"/>
          <w:lang w:val="en-GB"/>
        </w:rPr>
      </w:pPr>
      <w:r>
        <w:rPr>
          <w:rFonts w:ascii="Book Antiqua" w:hAnsi="Book Antiqua" w:cs="Book Antiqua"/>
          <w:color w:val="000000"/>
          <w:lang w:val="en-GB"/>
        </w:rPr>
        <w:t xml:space="preserve">Table 2. </w:t>
      </w:r>
      <w:r w:rsidR="00BF1616">
        <w:rPr>
          <w:rFonts w:ascii="Book Antiqua" w:hAnsi="Book Antiqua" w:cs="Book Antiqua"/>
          <w:lang w:val="en-GB"/>
        </w:rPr>
        <w:t xml:space="preserve">Product of the </w:t>
      </w:r>
      <w:r w:rsidR="00D4761D">
        <w:rPr>
          <w:rFonts w:ascii="Book Antiqua" w:hAnsi="Book Antiqua" w:cs="Book Antiqua"/>
          <w:lang w:val="en-GB"/>
        </w:rPr>
        <w:t xml:space="preserve">amide coupling reaction </w:t>
      </w:r>
    </w:p>
    <w:tbl>
      <w:tblPr>
        <w:tblW w:w="10532" w:type="dxa"/>
        <w:tblInd w:w="90" w:type="dxa"/>
        <w:tblLayout w:type="fixed"/>
        <w:tblCellMar>
          <w:left w:w="0" w:type="dxa"/>
          <w:right w:w="0" w:type="dxa"/>
        </w:tblCellMar>
        <w:tblLook w:val="0000" w:firstRow="0" w:lastRow="0" w:firstColumn="0" w:lastColumn="0" w:noHBand="0" w:noVBand="0"/>
      </w:tblPr>
      <w:tblGrid>
        <w:gridCol w:w="3444"/>
        <w:gridCol w:w="2268"/>
        <w:gridCol w:w="992"/>
        <w:gridCol w:w="1134"/>
        <w:gridCol w:w="1276"/>
        <w:gridCol w:w="1418"/>
      </w:tblGrid>
      <w:tr w:rsidR="007D5A79" w:rsidRPr="002C5D68" w:rsidTr="00E01AEB">
        <w:trPr>
          <w:trHeight w:val="60"/>
        </w:trPr>
        <w:tc>
          <w:tcPr>
            <w:tcW w:w="3444"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7D5A79" w:rsidRPr="002C5D68" w:rsidRDefault="007D5A79" w:rsidP="00285679">
            <w:pPr>
              <w:autoSpaceDE w:val="0"/>
              <w:autoSpaceDN w:val="0"/>
              <w:adjustRightInd w:val="0"/>
              <w:spacing w:after="113" w:line="180" w:lineRule="auto"/>
              <w:jc w:val="center"/>
              <w:textAlignment w:val="center"/>
              <w:rPr>
                <w:color w:val="000000"/>
                <w:lang w:val="en-GB"/>
              </w:rPr>
            </w:pPr>
            <w:r w:rsidRPr="002C5D68">
              <w:rPr>
                <w:rFonts w:ascii="Book Antiqua" w:hAnsi="Book Antiqua" w:cs="Book Antiqua"/>
                <w:color w:val="000000"/>
                <w:lang w:val="en-GB"/>
              </w:rPr>
              <w:t>Compound</w:t>
            </w:r>
          </w:p>
        </w:tc>
        <w:tc>
          <w:tcPr>
            <w:tcW w:w="2268"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Pr>
          <w:p w:rsidR="007D5A79" w:rsidRPr="002C5D68" w:rsidRDefault="007D5A79" w:rsidP="00285679">
            <w:pPr>
              <w:autoSpaceDE w:val="0"/>
              <w:autoSpaceDN w:val="0"/>
              <w:adjustRightInd w:val="0"/>
              <w:spacing w:after="113" w:line="180" w:lineRule="auto"/>
              <w:jc w:val="center"/>
              <w:textAlignment w:val="center"/>
              <w:rPr>
                <w:rFonts w:ascii="Book Antiqua" w:hAnsi="Book Antiqua" w:cs="Book Antiqua"/>
                <w:color w:val="000000"/>
                <w:lang w:val="en-GB"/>
              </w:rPr>
            </w:pPr>
            <w:r>
              <w:rPr>
                <w:rFonts w:ascii="Book Antiqua" w:hAnsi="Book Antiqua" w:cs="Book Antiqua"/>
                <w:color w:val="000000"/>
                <w:lang w:val="en-GB"/>
              </w:rPr>
              <w:t>Physical Description</w:t>
            </w:r>
          </w:p>
        </w:tc>
        <w:tc>
          <w:tcPr>
            <w:tcW w:w="992"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7D5A79" w:rsidRPr="002C5D68" w:rsidRDefault="007D5A79" w:rsidP="00285679">
            <w:pPr>
              <w:autoSpaceDE w:val="0"/>
              <w:autoSpaceDN w:val="0"/>
              <w:adjustRightInd w:val="0"/>
              <w:spacing w:after="113" w:line="180" w:lineRule="auto"/>
              <w:jc w:val="center"/>
              <w:textAlignment w:val="center"/>
              <w:rPr>
                <w:color w:val="000000"/>
                <w:lang w:val="en-GB"/>
              </w:rPr>
            </w:pPr>
            <w:r w:rsidRPr="002C5D68">
              <w:rPr>
                <w:rFonts w:ascii="Book Antiqua" w:hAnsi="Book Antiqua" w:cs="Book Antiqua"/>
                <w:color w:val="000000"/>
                <w:lang w:val="en-GB"/>
              </w:rPr>
              <w:t>MW</w:t>
            </w:r>
            <w:r w:rsidR="000379DD">
              <w:rPr>
                <w:rFonts w:ascii="Book Antiqua" w:hAnsi="Book Antiqua" w:cs="Book Antiqua"/>
                <w:color w:val="000000"/>
                <w:lang w:val="en-GB"/>
              </w:rPr>
              <w:t xml:space="preserve"> (g/</w:t>
            </w:r>
            <w:proofErr w:type="spellStart"/>
            <w:r w:rsidR="000379DD">
              <w:rPr>
                <w:rFonts w:ascii="Book Antiqua" w:hAnsi="Book Antiqua" w:cs="Book Antiqua"/>
                <w:color w:val="000000"/>
                <w:lang w:val="en-GB"/>
              </w:rPr>
              <w:t>mol</w:t>
            </w:r>
            <w:proofErr w:type="spellEnd"/>
            <w:r w:rsidR="000379DD">
              <w:rPr>
                <w:rFonts w:ascii="Book Antiqua" w:hAnsi="Book Antiqua" w:cs="Book Antiqua"/>
                <w:color w:val="000000"/>
                <w:lang w:val="en-GB"/>
              </w:rPr>
              <w:t>)</w:t>
            </w:r>
          </w:p>
        </w:tc>
        <w:tc>
          <w:tcPr>
            <w:tcW w:w="1134"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7D5A79" w:rsidRPr="002C5D68" w:rsidRDefault="007D5A79" w:rsidP="00285679">
            <w:pPr>
              <w:autoSpaceDE w:val="0"/>
              <w:autoSpaceDN w:val="0"/>
              <w:adjustRightInd w:val="0"/>
              <w:spacing w:after="113" w:line="180" w:lineRule="auto"/>
              <w:jc w:val="center"/>
              <w:textAlignment w:val="center"/>
              <w:rPr>
                <w:color w:val="000000"/>
                <w:lang w:val="en-GB"/>
              </w:rPr>
            </w:pPr>
            <w:r>
              <w:rPr>
                <w:rFonts w:ascii="Book Antiqua" w:hAnsi="Book Antiqua" w:cs="Book Antiqua"/>
                <w:color w:val="000000"/>
                <w:lang w:val="en-GB"/>
              </w:rPr>
              <w:t xml:space="preserve">Amount </w:t>
            </w:r>
            <w:r w:rsidRPr="002C5D68">
              <w:rPr>
                <w:rFonts w:ascii="Book Antiqua" w:hAnsi="Book Antiqua" w:cs="Book Antiqua"/>
                <w:color w:val="000000"/>
                <w:lang w:val="en-GB"/>
              </w:rPr>
              <w:t>Isolated</w:t>
            </w:r>
          </w:p>
        </w:tc>
        <w:tc>
          <w:tcPr>
            <w:tcW w:w="1276"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7D5A79" w:rsidRPr="002C5D68" w:rsidRDefault="007D5A79" w:rsidP="00285679">
            <w:pPr>
              <w:autoSpaceDE w:val="0"/>
              <w:autoSpaceDN w:val="0"/>
              <w:adjustRightInd w:val="0"/>
              <w:spacing w:after="113" w:line="180" w:lineRule="auto"/>
              <w:jc w:val="center"/>
              <w:textAlignment w:val="center"/>
              <w:rPr>
                <w:color w:val="000000"/>
                <w:lang w:val="en-GB"/>
              </w:rPr>
            </w:pPr>
            <w:proofErr w:type="spellStart"/>
            <w:r>
              <w:rPr>
                <w:rFonts w:ascii="Book Antiqua" w:hAnsi="Book Antiqua" w:cs="Book Antiqua"/>
                <w:color w:val="000000"/>
                <w:lang w:val="en-GB"/>
              </w:rPr>
              <w:t>mmol</w:t>
            </w:r>
            <w:proofErr w:type="spellEnd"/>
          </w:p>
        </w:tc>
        <w:tc>
          <w:tcPr>
            <w:tcW w:w="1418"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7D5A79" w:rsidRPr="002C5D68" w:rsidRDefault="007D5A79" w:rsidP="00285679">
            <w:pPr>
              <w:autoSpaceDE w:val="0"/>
              <w:autoSpaceDN w:val="0"/>
              <w:adjustRightInd w:val="0"/>
              <w:spacing w:after="113" w:line="180" w:lineRule="auto"/>
              <w:jc w:val="center"/>
              <w:textAlignment w:val="center"/>
              <w:rPr>
                <w:color w:val="000000"/>
                <w:lang w:val="en-GB"/>
              </w:rPr>
            </w:pPr>
            <w:r>
              <w:rPr>
                <w:rFonts w:ascii="Book Antiqua" w:hAnsi="Book Antiqua" w:cs="Book Antiqua"/>
                <w:color w:val="000000"/>
                <w:lang w:val="en-GB"/>
              </w:rPr>
              <w:t>% yield</w:t>
            </w:r>
          </w:p>
        </w:tc>
      </w:tr>
      <w:tr w:rsidR="007D5A79" w:rsidRPr="002C5D68" w:rsidTr="00E01AEB">
        <w:trPr>
          <w:trHeight w:val="118"/>
        </w:trPr>
        <w:tc>
          <w:tcPr>
            <w:tcW w:w="344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7D5A79" w:rsidRPr="002C5D68" w:rsidRDefault="00967BCF" w:rsidP="00285679">
            <w:pPr>
              <w:autoSpaceDE w:val="0"/>
              <w:autoSpaceDN w:val="0"/>
              <w:adjustRightInd w:val="0"/>
              <w:spacing w:line="240" w:lineRule="auto"/>
              <w:rPr>
                <w:rFonts w:ascii="Book Antiqua" w:hAnsi="Book Antiqua"/>
              </w:rPr>
            </w:pPr>
            <w:r w:rsidRPr="00967BCF">
              <w:rPr>
                <w:rFonts w:ascii="Book Antiqua" w:hAnsi="Book Antiqua"/>
              </w:rPr>
              <w:t>N-benzyl-3-phenylpropanamide</w:t>
            </w:r>
          </w:p>
        </w:tc>
        <w:tc>
          <w:tcPr>
            <w:tcW w:w="2268" w:type="dxa"/>
            <w:tcBorders>
              <w:top w:val="single" w:sz="16" w:space="0" w:color="000000"/>
              <w:left w:val="single" w:sz="8" w:space="0" w:color="000000"/>
              <w:bottom w:val="single" w:sz="16" w:space="0" w:color="000000"/>
              <w:right w:val="single" w:sz="8" w:space="0" w:color="000000"/>
            </w:tcBorders>
          </w:tcPr>
          <w:p w:rsidR="007D5A79" w:rsidRDefault="007D5A79" w:rsidP="00285679">
            <w:pPr>
              <w:autoSpaceDE w:val="0"/>
              <w:autoSpaceDN w:val="0"/>
              <w:adjustRightInd w:val="0"/>
              <w:spacing w:line="240" w:lineRule="auto"/>
              <w:rPr>
                <w:rFonts w:ascii="Book Antiqua" w:hAnsi="Book Antiqua"/>
              </w:rPr>
            </w:pPr>
          </w:p>
          <w:p w:rsidR="00967BCF" w:rsidRPr="002C5D68" w:rsidRDefault="00967BCF" w:rsidP="00285679">
            <w:pPr>
              <w:autoSpaceDE w:val="0"/>
              <w:autoSpaceDN w:val="0"/>
              <w:adjustRightInd w:val="0"/>
              <w:spacing w:line="240" w:lineRule="auto"/>
              <w:rPr>
                <w:rFonts w:ascii="Book Antiqua" w:hAnsi="Book Antiqua"/>
              </w:rPr>
            </w:pP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7D5A79" w:rsidRPr="002C5D68" w:rsidRDefault="007D5A79" w:rsidP="00D4761D">
            <w:pPr>
              <w:autoSpaceDE w:val="0"/>
              <w:autoSpaceDN w:val="0"/>
              <w:adjustRightInd w:val="0"/>
              <w:spacing w:line="240" w:lineRule="auto"/>
              <w:rPr>
                <w:rFonts w:ascii="Book Antiqua" w:hAnsi="Book Antiqua"/>
              </w:rPr>
            </w:pPr>
          </w:p>
        </w:tc>
        <w:tc>
          <w:tcPr>
            <w:tcW w:w="113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7D5A79" w:rsidRPr="002C5D68" w:rsidRDefault="007D5A79" w:rsidP="00285679">
            <w:pPr>
              <w:autoSpaceDE w:val="0"/>
              <w:autoSpaceDN w:val="0"/>
              <w:adjustRightInd w:val="0"/>
              <w:spacing w:line="240" w:lineRule="auto"/>
              <w:rPr>
                <w:rFonts w:ascii="Book Antiqua" w:hAnsi="Book Antiqua"/>
              </w:rPr>
            </w:pPr>
          </w:p>
        </w:tc>
        <w:tc>
          <w:tcPr>
            <w:tcW w:w="1276"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7D5A79" w:rsidRPr="002C5D68" w:rsidRDefault="007D5A79" w:rsidP="00285679">
            <w:pPr>
              <w:autoSpaceDE w:val="0"/>
              <w:autoSpaceDN w:val="0"/>
              <w:adjustRightInd w:val="0"/>
              <w:spacing w:line="240" w:lineRule="auto"/>
              <w:rPr>
                <w:rFonts w:ascii="Book Antiqua" w:hAnsi="Book Antiqua"/>
              </w:rPr>
            </w:pPr>
          </w:p>
        </w:tc>
        <w:tc>
          <w:tcPr>
            <w:tcW w:w="1418"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7D5A79" w:rsidRPr="002C5D68" w:rsidRDefault="007D5A79" w:rsidP="00285679">
            <w:pPr>
              <w:autoSpaceDE w:val="0"/>
              <w:autoSpaceDN w:val="0"/>
              <w:adjustRightInd w:val="0"/>
              <w:spacing w:line="240" w:lineRule="auto"/>
              <w:rPr>
                <w:rFonts w:ascii="Book Antiqua" w:hAnsi="Book Antiqua"/>
              </w:rPr>
            </w:pPr>
          </w:p>
        </w:tc>
      </w:tr>
    </w:tbl>
    <w:p w:rsidR="007D5A79" w:rsidRDefault="007D5A79" w:rsidP="007D5A79">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r>
        <w:rPr>
          <w:rFonts w:ascii="Book Antiqua" w:hAnsi="Book Antiqua" w:cs="Book Antiqua"/>
          <w:b/>
          <w:bCs/>
          <w:color w:val="000000"/>
          <w:sz w:val="28"/>
          <w:u w:val="single"/>
          <w:lang w:val="en-GB"/>
        </w:rPr>
        <w:t>Results</w:t>
      </w:r>
    </w:p>
    <w:p w:rsidR="00D4761D" w:rsidRPr="00FC5D0D" w:rsidRDefault="007D5A79" w:rsidP="00D4761D">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r>
        <w:rPr>
          <w:rFonts w:ascii="Book Antiqua" w:hAnsi="Book Antiqua" w:cs="Book Antiqua"/>
          <w:b/>
          <w:bCs/>
          <w:color w:val="000000"/>
          <w:lang w:val="en-GB"/>
        </w:rPr>
        <w:t>Percent Yield</w:t>
      </w:r>
      <w:r w:rsidR="000379DD">
        <w:rPr>
          <w:rFonts w:ascii="Book Antiqua" w:hAnsi="Book Antiqua" w:cs="Book Antiqua"/>
          <w:b/>
          <w:bCs/>
          <w:color w:val="000000"/>
          <w:lang w:val="en-GB"/>
        </w:rPr>
        <w:t xml:space="preserve"> Calculation</w:t>
      </w:r>
      <w:r>
        <w:rPr>
          <w:rFonts w:ascii="Book Antiqua" w:hAnsi="Book Antiqua" w:cs="Book Antiqua"/>
          <w:b/>
          <w:bCs/>
          <w:color w:val="000000"/>
          <w:lang w:val="en-GB"/>
        </w:rPr>
        <w:t>:</w:t>
      </w:r>
      <w:r w:rsidR="00D4761D">
        <w:rPr>
          <w:rFonts w:ascii="Book Antiqua" w:hAnsi="Book Antiqua" w:cs="Book Antiqua"/>
          <w:b/>
          <w:bCs/>
          <w:color w:val="000000"/>
          <w:lang w:val="en-GB"/>
        </w:rPr>
        <w:t xml:space="preserve"> </w:t>
      </w:r>
      <w:r w:rsidR="00D4761D" w:rsidRPr="00D4761D">
        <w:rPr>
          <w:rFonts w:ascii="Book Antiqua" w:hAnsi="Book Antiqua" w:cs="Book Antiqua"/>
          <w:b/>
          <w:bCs/>
          <w:color w:val="000000"/>
          <w:lang w:val="en-GB"/>
        </w:rPr>
        <w:t>(</w:t>
      </w:r>
      <w:r w:rsidR="00D4761D">
        <w:rPr>
          <w:rFonts w:ascii="Book Antiqua" w:hAnsi="Book Antiqua" w:cs="Book Antiqua"/>
          <w:b/>
          <w:bCs/>
          <w:color w:val="000000"/>
          <w:lang w:val="en-GB"/>
        </w:rPr>
        <w:t>1</w:t>
      </w:r>
      <w:r w:rsidR="00D4761D" w:rsidRPr="00D4761D">
        <w:rPr>
          <w:rFonts w:ascii="Book Antiqua" w:hAnsi="Book Antiqua" w:cs="Book Antiqua"/>
          <w:b/>
          <w:bCs/>
          <w:color w:val="000000"/>
          <w:lang w:val="en-GB"/>
        </w:rPr>
        <w:t xml:space="preserve"> mark)</w:t>
      </w:r>
    </w:p>
    <w:p w:rsidR="007D5A79" w:rsidRDefault="007D5A79" w:rsidP="007D5A79">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D4761D" w:rsidRDefault="00D4761D" w:rsidP="00D4761D">
      <w:pPr>
        <w:pStyle w:val="BodyText"/>
      </w:pPr>
    </w:p>
    <w:p w:rsidR="00E01AEB" w:rsidRDefault="00E01AEB" w:rsidP="00D4761D">
      <w:pPr>
        <w:pStyle w:val="BodyText"/>
      </w:pPr>
    </w:p>
    <w:p w:rsidR="00E01AEB" w:rsidRDefault="00E01AEB" w:rsidP="00D4761D">
      <w:pPr>
        <w:pStyle w:val="BodyText"/>
      </w:pPr>
    </w:p>
    <w:p w:rsidR="00E01AEB" w:rsidRDefault="00E01AEB" w:rsidP="00D4761D">
      <w:pPr>
        <w:pStyle w:val="BodyText"/>
      </w:pPr>
    </w:p>
    <w:p w:rsidR="00E01AEB" w:rsidRDefault="00E01AEB" w:rsidP="00D4761D">
      <w:pPr>
        <w:pStyle w:val="BodyText"/>
      </w:pPr>
    </w:p>
    <w:p w:rsidR="00E01AEB" w:rsidRDefault="00E01AEB" w:rsidP="00D4761D">
      <w:pPr>
        <w:pStyle w:val="BodyText"/>
      </w:pPr>
    </w:p>
    <w:p w:rsidR="00E01AEB" w:rsidRDefault="00E01AEB" w:rsidP="00D4761D">
      <w:pPr>
        <w:pStyle w:val="BodyText"/>
      </w:pPr>
    </w:p>
    <w:p w:rsidR="00E01AEB" w:rsidRPr="00D4761D" w:rsidRDefault="00E01AEB" w:rsidP="00D4761D">
      <w:pPr>
        <w:pStyle w:val="BodyText"/>
      </w:pPr>
    </w:p>
    <w:p w:rsidR="00E01AEB" w:rsidRDefault="00E01AEB" w:rsidP="00D4761D">
      <w:pPr>
        <w:autoSpaceDE w:val="0"/>
        <w:autoSpaceDN w:val="0"/>
        <w:adjustRightInd w:val="0"/>
        <w:spacing w:before="115" w:after="115" w:line="280" w:lineRule="atLeast"/>
        <w:jc w:val="both"/>
        <w:textAlignment w:val="center"/>
        <w:rPr>
          <w:rFonts w:ascii="Book Antiqua" w:hAnsi="Book Antiqua"/>
          <w:b/>
        </w:rPr>
      </w:pPr>
    </w:p>
    <w:p w:rsidR="00E61558" w:rsidRPr="00D4761D" w:rsidRDefault="00E61558" w:rsidP="00D4761D">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r w:rsidRPr="00D4761D">
        <w:rPr>
          <w:rFonts w:ascii="Book Antiqua" w:hAnsi="Book Antiqua"/>
          <w:b/>
        </w:rPr>
        <w:lastRenderedPageBreak/>
        <w:t>IR Data:</w:t>
      </w:r>
      <w:r w:rsidR="00D4761D" w:rsidRPr="00D4761D">
        <w:rPr>
          <w:b/>
        </w:rPr>
        <w:t xml:space="preserve"> </w:t>
      </w:r>
      <w:r w:rsidR="00A358CC">
        <w:rPr>
          <w:rFonts w:ascii="Book Antiqua" w:hAnsi="Book Antiqua" w:cs="Book Antiqua"/>
          <w:b/>
          <w:bCs/>
          <w:color w:val="000000"/>
          <w:lang w:val="en-GB"/>
        </w:rPr>
        <w:t>(1 mark</w:t>
      </w:r>
      <w:r w:rsidR="00D4761D" w:rsidRPr="00D4761D">
        <w:rPr>
          <w:rFonts w:ascii="Book Antiqua" w:hAnsi="Book Antiqua" w:cs="Book Antiqua"/>
          <w:b/>
          <w:bCs/>
          <w:color w:val="000000"/>
          <w:lang w:val="en-GB"/>
        </w:rPr>
        <w:t>)</w:t>
      </w:r>
    </w:p>
    <w:p w:rsidR="00E61558" w:rsidRPr="006A1692" w:rsidRDefault="00E61558" w:rsidP="00E61558">
      <w:pPr>
        <w:autoSpaceDE w:val="0"/>
        <w:autoSpaceDN w:val="0"/>
        <w:adjustRightInd w:val="0"/>
        <w:spacing w:after="115" w:line="280" w:lineRule="atLeast"/>
        <w:jc w:val="both"/>
        <w:textAlignment w:val="center"/>
        <w:rPr>
          <w:rFonts w:ascii="Book Antiqua" w:hAnsi="Book Antiqua" w:cs="Book Antiqua"/>
          <w:lang w:val="en-GB"/>
        </w:rPr>
      </w:pPr>
      <w:r w:rsidRPr="00F43CAA">
        <w:rPr>
          <w:rFonts w:ascii="Book Antiqua" w:hAnsi="Book Antiqua" w:cs="Book Antiqua"/>
          <w:color w:val="000000"/>
          <w:lang w:val="en-GB"/>
        </w:rPr>
        <w:t xml:space="preserve">Table </w:t>
      </w:r>
      <w:r w:rsidR="00185909">
        <w:rPr>
          <w:rFonts w:ascii="Book Antiqua" w:hAnsi="Book Antiqua" w:cs="Book Antiqua"/>
          <w:color w:val="000000"/>
          <w:lang w:val="en-GB"/>
        </w:rPr>
        <w:t>3</w:t>
      </w:r>
      <w:r w:rsidRPr="00F43CAA">
        <w:rPr>
          <w:rFonts w:ascii="Book Antiqua" w:hAnsi="Book Antiqua" w:cs="Book Antiqua"/>
          <w:color w:val="000000"/>
          <w:lang w:val="en-GB"/>
        </w:rPr>
        <w:t xml:space="preserve">. </w:t>
      </w:r>
      <w:r>
        <w:rPr>
          <w:rFonts w:ascii="Book Antiqua" w:hAnsi="Book Antiqua" w:cs="Book Antiqua"/>
          <w:b/>
          <w:color w:val="FF0000"/>
          <w:lang w:val="en-GB"/>
        </w:rPr>
        <w:t>KEY</w:t>
      </w:r>
      <w:r w:rsidRPr="006A1692">
        <w:rPr>
          <w:rFonts w:ascii="Book Antiqua" w:hAnsi="Book Antiqua" w:cs="Book Antiqua"/>
          <w:color w:val="FF0000"/>
          <w:lang w:val="en-GB"/>
        </w:rPr>
        <w:t xml:space="preserve"> </w:t>
      </w:r>
      <w:r w:rsidRPr="006A1692">
        <w:rPr>
          <w:rFonts w:ascii="Book Antiqua" w:hAnsi="Book Antiqua" w:cs="Book Antiqua"/>
          <w:lang w:val="en-GB"/>
        </w:rPr>
        <w:t>signals in the IR</w:t>
      </w:r>
      <w:r>
        <w:rPr>
          <w:rFonts w:ascii="Book Antiqua" w:hAnsi="Book Antiqua" w:cs="Book Antiqua"/>
          <w:lang w:val="en-GB"/>
        </w:rPr>
        <w:t xml:space="preserve"> of </w:t>
      </w:r>
      <w:r w:rsidR="00D4761D">
        <w:rPr>
          <w:rFonts w:ascii="Book Antiqua" w:hAnsi="Book Antiqua" w:cs="Book Antiqua"/>
          <w:lang w:val="en-GB"/>
        </w:rPr>
        <w:t>the product</w:t>
      </w:r>
      <w:r>
        <w:rPr>
          <w:rFonts w:ascii="Book Antiqua" w:hAnsi="Book Antiqua" w:cs="Book Antiqua"/>
          <w:lang w:val="en-GB"/>
        </w:rPr>
        <w:t xml:space="preserve"> (only list key peaks used for identification)</w:t>
      </w:r>
      <w:r w:rsidR="008A5171">
        <w:rPr>
          <w:rFonts w:ascii="Book Antiqua" w:hAnsi="Book Antiqua" w:cs="Book Antiqua"/>
          <w:lang w:val="en-GB"/>
        </w:rPr>
        <w:t>. Attach the printout as Appendix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18"/>
        <w:gridCol w:w="6378"/>
      </w:tblGrid>
      <w:tr w:rsidR="00E61558" w:rsidTr="00194824">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61558" w:rsidRDefault="00E61558" w:rsidP="00194824">
            <w:pPr>
              <w:autoSpaceDE w:val="0"/>
              <w:autoSpaceDN w:val="0"/>
              <w:adjustRightInd w:val="0"/>
              <w:spacing w:before="115" w:after="115" w:line="280" w:lineRule="atLeast"/>
              <w:jc w:val="center"/>
              <w:textAlignment w:val="center"/>
              <w:rPr>
                <w:rFonts w:ascii="Book Antiqua" w:hAnsi="Book Antiqua" w:cs="Book Antiqua"/>
                <w:bCs/>
                <w:color w:val="000000"/>
                <w:lang w:val="en-GB"/>
              </w:rPr>
            </w:pPr>
            <w:r>
              <w:rPr>
                <w:rFonts w:ascii="Book Antiqua" w:hAnsi="Book Antiqua" w:cs="Book Antiqua"/>
                <w:bCs/>
                <w:color w:val="000000"/>
                <w:lang w:val="en-GB"/>
              </w:rPr>
              <w:t>Wavenumber (cm</w:t>
            </w:r>
            <w:r>
              <w:rPr>
                <w:rFonts w:ascii="Book Antiqua" w:hAnsi="Book Antiqua" w:cs="Book Antiqua"/>
                <w:bCs/>
                <w:color w:val="000000"/>
                <w:vertAlign w:val="superscript"/>
                <w:lang w:val="en-GB"/>
              </w:rPr>
              <w:t>-1</w:t>
            </w:r>
            <w:r>
              <w:rPr>
                <w:rFonts w:ascii="Book Antiqua" w:hAnsi="Book Antiqua" w:cs="Book Antiqua"/>
                <w:bCs/>
                <w:color w:val="000000"/>
                <w:lang w:val="en-GB"/>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61558" w:rsidRDefault="00E61558" w:rsidP="00194824">
            <w:pPr>
              <w:autoSpaceDE w:val="0"/>
              <w:autoSpaceDN w:val="0"/>
              <w:adjustRightInd w:val="0"/>
              <w:spacing w:before="115" w:after="115" w:line="280" w:lineRule="atLeast"/>
              <w:jc w:val="center"/>
              <w:textAlignment w:val="center"/>
              <w:rPr>
                <w:rFonts w:ascii="Book Antiqua" w:hAnsi="Book Antiqua" w:cs="Book Antiqua"/>
                <w:bCs/>
                <w:color w:val="000000"/>
                <w:lang w:val="en-GB"/>
              </w:rPr>
            </w:pPr>
            <w:r>
              <w:rPr>
                <w:rFonts w:ascii="Book Antiqua" w:hAnsi="Book Antiqua" w:cs="Book Antiqua"/>
                <w:bCs/>
                <w:color w:val="000000"/>
                <w:lang w:val="en-GB"/>
              </w:rPr>
              <w:t>Strength (s/m/w)</w:t>
            </w:r>
          </w:p>
        </w:tc>
        <w:tc>
          <w:tcPr>
            <w:tcW w:w="6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61558" w:rsidRDefault="00E61558" w:rsidP="00194824">
            <w:pPr>
              <w:autoSpaceDE w:val="0"/>
              <w:autoSpaceDN w:val="0"/>
              <w:adjustRightInd w:val="0"/>
              <w:spacing w:before="115" w:after="115" w:line="280" w:lineRule="atLeast"/>
              <w:jc w:val="center"/>
              <w:textAlignment w:val="center"/>
              <w:rPr>
                <w:rFonts w:ascii="Book Antiqua" w:hAnsi="Book Antiqua" w:cs="Book Antiqua"/>
                <w:bCs/>
                <w:color w:val="000000"/>
                <w:lang w:val="en-GB"/>
              </w:rPr>
            </w:pPr>
            <w:r>
              <w:rPr>
                <w:rFonts w:ascii="Book Antiqua" w:hAnsi="Book Antiqua" w:cs="Book Antiqua"/>
                <w:bCs/>
                <w:color w:val="000000"/>
                <w:lang w:val="en-GB"/>
              </w:rPr>
              <w:t>Assignment and/or Comment</w:t>
            </w:r>
          </w:p>
        </w:tc>
      </w:tr>
      <w:tr w:rsidR="00E61558" w:rsidTr="00194824">
        <w:tc>
          <w:tcPr>
            <w:tcW w:w="2405" w:type="dxa"/>
            <w:tcBorders>
              <w:top w:val="single" w:sz="4" w:space="0" w:color="auto"/>
              <w:left w:val="single" w:sz="4" w:space="0" w:color="auto"/>
              <w:bottom w:val="single" w:sz="4" w:space="0" w:color="auto"/>
              <w:right w:val="single" w:sz="4" w:space="0" w:color="auto"/>
            </w:tcBorders>
            <w:vAlign w:val="center"/>
          </w:tcPr>
          <w:p w:rsidR="00E61558" w:rsidRDefault="00E61558" w:rsidP="00194824">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418" w:type="dxa"/>
            <w:tcBorders>
              <w:top w:val="single" w:sz="4" w:space="0" w:color="auto"/>
              <w:left w:val="single" w:sz="4" w:space="0" w:color="auto"/>
              <w:bottom w:val="single" w:sz="4" w:space="0" w:color="auto"/>
              <w:right w:val="single" w:sz="4" w:space="0" w:color="auto"/>
            </w:tcBorders>
          </w:tcPr>
          <w:p w:rsidR="00E61558" w:rsidRDefault="00E61558" w:rsidP="00194824">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6378" w:type="dxa"/>
            <w:tcBorders>
              <w:top w:val="single" w:sz="4" w:space="0" w:color="auto"/>
              <w:left w:val="single" w:sz="4" w:space="0" w:color="auto"/>
              <w:bottom w:val="single" w:sz="4" w:space="0" w:color="auto"/>
              <w:right w:val="single" w:sz="4" w:space="0" w:color="auto"/>
            </w:tcBorders>
            <w:vAlign w:val="center"/>
          </w:tcPr>
          <w:p w:rsidR="00E61558" w:rsidRDefault="00E61558" w:rsidP="00194824">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r>
      <w:tr w:rsidR="00E61558" w:rsidTr="00194824">
        <w:tc>
          <w:tcPr>
            <w:tcW w:w="2405" w:type="dxa"/>
            <w:tcBorders>
              <w:top w:val="single" w:sz="4" w:space="0" w:color="auto"/>
              <w:left w:val="single" w:sz="4" w:space="0" w:color="auto"/>
              <w:bottom w:val="single" w:sz="4" w:space="0" w:color="auto"/>
              <w:right w:val="single" w:sz="4" w:space="0" w:color="auto"/>
            </w:tcBorders>
            <w:vAlign w:val="center"/>
          </w:tcPr>
          <w:p w:rsidR="00E61558" w:rsidRDefault="00E61558" w:rsidP="00194824">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418" w:type="dxa"/>
            <w:tcBorders>
              <w:top w:val="single" w:sz="4" w:space="0" w:color="auto"/>
              <w:left w:val="single" w:sz="4" w:space="0" w:color="auto"/>
              <w:bottom w:val="single" w:sz="4" w:space="0" w:color="auto"/>
              <w:right w:val="single" w:sz="4" w:space="0" w:color="auto"/>
            </w:tcBorders>
          </w:tcPr>
          <w:p w:rsidR="00E61558" w:rsidRDefault="00E61558" w:rsidP="00194824">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6378" w:type="dxa"/>
            <w:tcBorders>
              <w:top w:val="single" w:sz="4" w:space="0" w:color="auto"/>
              <w:left w:val="single" w:sz="4" w:space="0" w:color="auto"/>
              <w:bottom w:val="single" w:sz="4" w:space="0" w:color="auto"/>
              <w:right w:val="single" w:sz="4" w:space="0" w:color="auto"/>
            </w:tcBorders>
            <w:vAlign w:val="center"/>
          </w:tcPr>
          <w:p w:rsidR="00E61558" w:rsidRDefault="00E61558" w:rsidP="00194824">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r>
      <w:tr w:rsidR="00E61558" w:rsidTr="00194824">
        <w:tc>
          <w:tcPr>
            <w:tcW w:w="2405" w:type="dxa"/>
            <w:tcBorders>
              <w:top w:val="single" w:sz="4" w:space="0" w:color="auto"/>
              <w:left w:val="single" w:sz="4" w:space="0" w:color="auto"/>
              <w:bottom w:val="single" w:sz="4" w:space="0" w:color="auto"/>
              <w:right w:val="single" w:sz="4" w:space="0" w:color="auto"/>
            </w:tcBorders>
            <w:vAlign w:val="center"/>
          </w:tcPr>
          <w:p w:rsidR="00E61558" w:rsidRDefault="00E61558" w:rsidP="00194824">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1418" w:type="dxa"/>
            <w:tcBorders>
              <w:top w:val="single" w:sz="4" w:space="0" w:color="auto"/>
              <w:left w:val="single" w:sz="4" w:space="0" w:color="auto"/>
              <w:bottom w:val="single" w:sz="4" w:space="0" w:color="auto"/>
              <w:right w:val="single" w:sz="4" w:space="0" w:color="auto"/>
            </w:tcBorders>
          </w:tcPr>
          <w:p w:rsidR="00E61558" w:rsidRDefault="00E61558" w:rsidP="00194824">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c>
          <w:tcPr>
            <w:tcW w:w="6378" w:type="dxa"/>
            <w:tcBorders>
              <w:top w:val="single" w:sz="4" w:space="0" w:color="auto"/>
              <w:left w:val="single" w:sz="4" w:space="0" w:color="auto"/>
              <w:bottom w:val="single" w:sz="4" w:space="0" w:color="auto"/>
              <w:right w:val="single" w:sz="4" w:space="0" w:color="auto"/>
            </w:tcBorders>
            <w:vAlign w:val="center"/>
          </w:tcPr>
          <w:p w:rsidR="00E61558" w:rsidRDefault="00E61558" w:rsidP="00194824">
            <w:pPr>
              <w:autoSpaceDE w:val="0"/>
              <w:autoSpaceDN w:val="0"/>
              <w:adjustRightInd w:val="0"/>
              <w:spacing w:before="115" w:after="115" w:line="280" w:lineRule="atLeast"/>
              <w:jc w:val="center"/>
              <w:textAlignment w:val="center"/>
              <w:rPr>
                <w:rFonts w:ascii="Book Antiqua" w:hAnsi="Book Antiqua" w:cs="Book Antiqua"/>
                <w:b/>
                <w:bCs/>
                <w:color w:val="000000"/>
                <w:lang w:val="en-GB"/>
              </w:rPr>
            </w:pPr>
          </w:p>
        </w:tc>
      </w:tr>
    </w:tbl>
    <w:p w:rsidR="006C2956" w:rsidRDefault="006C2956" w:rsidP="006C2956">
      <w:pPr>
        <w:pStyle w:val="BodyText"/>
      </w:pPr>
    </w:p>
    <w:p w:rsidR="00C30D8A" w:rsidRDefault="00D4761D" w:rsidP="00C30D8A">
      <w:pPr>
        <w:autoSpaceDE w:val="0"/>
        <w:autoSpaceDN w:val="0"/>
        <w:adjustRightInd w:val="0"/>
        <w:spacing w:before="115" w:after="115" w:line="280" w:lineRule="atLeast"/>
        <w:jc w:val="both"/>
        <w:textAlignment w:val="center"/>
        <w:rPr>
          <w:rFonts w:ascii="Book Antiqua" w:hAnsi="Book Antiqua" w:cs="Book Antiqua"/>
          <w:bCs/>
          <w:color w:val="000000"/>
          <w:lang w:val="en-GB"/>
        </w:rPr>
      </w:pPr>
      <w:r>
        <w:rPr>
          <w:rFonts w:ascii="Book Antiqua" w:hAnsi="Book Antiqua" w:cs="Book Antiqua"/>
          <w:b/>
          <w:bCs/>
          <w:color w:val="000000"/>
          <w:sz w:val="28"/>
          <w:szCs w:val="28"/>
          <w:u w:val="single"/>
          <w:lang w:val="en-GB"/>
        </w:rPr>
        <w:t>Analysis</w:t>
      </w:r>
      <w:r w:rsidR="008156F1">
        <w:rPr>
          <w:rFonts w:ascii="Book Antiqua" w:hAnsi="Book Antiqua" w:cs="Book Antiqua"/>
          <w:b/>
          <w:bCs/>
          <w:color w:val="000000"/>
          <w:sz w:val="28"/>
          <w:szCs w:val="28"/>
          <w:u w:val="single"/>
          <w:lang w:val="en-GB"/>
        </w:rPr>
        <w:t xml:space="preserve"> (In-Lab Assignment)</w:t>
      </w:r>
      <w:r>
        <w:rPr>
          <w:rFonts w:ascii="Book Antiqua" w:hAnsi="Book Antiqua" w:cs="Book Antiqua"/>
          <w:b/>
          <w:bCs/>
          <w:color w:val="000000"/>
          <w:sz w:val="28"/>
          <w:szCs w:val="28"/>
          <w:u w:val="single"/>
          <w:lang w:val="en-GB"/>
        </w:rPr>
        <w:t>:</w:t>
      </w:r>
    </w:p>
    <w:p w:rsidR="00D4761D" w:rsidRDefault="00C30D8A" w:rsidP="00D4761D">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r w:rsidRPr="00D4761D">
        <w:rPr>
          <w:b/>
          <w:color w:val="FF0000"/>
        </w:rPr>
        <w:t xml:space="preserve"> </w:t>
      </w:r>
      <w:r w:rsidR="00D4761D">
        <w:rPr>
          <w:rFonts w:ascii="Book Antiqua" w:hAnsi="Book Antiqua" w:cs="Book Antiqua"/>
          <w:b/>
          <w:bCs/>
          <w:color w:val="000000"/>
          <w:lang w:val="en-GB"/>
        </w:rPr>
        <w:t xml:space="preserve">Use the below table to summarize the data collected by </w:t>
      </w:r>
      <w:r w:rsidR="00D4761D">
        <w:rPr>
          <w:rFonts w:ascii="Book Antiqua" w:hAnsi="Book Antiqua" w:cs="Book Antiqua"/>
          <w:b/>
          <w:bCs/>
          <w:color w:val="000000"/>
          <w:u w:val="single"/>
          <w:lang w:val="en-GB"/>
        </w:rPr>
        <w:t>your group of 4</w:t>
      </w:r>
      <w:r w:rsidR="00A358CC">
        <w:rPr>
          <w:rFonts w:ascii="Book Antiqua" w:hAnsi="Book Antiqua" w:cs="Book Antiqua"/>
          <w:b/>
          <w:bCs/>
          <w:color w:val="000000"/>
          <w:lang w:val="en-GB"/>
        </w:rPr>
        <w:t>: (3</w:t>
      </w:r>
      <w:r w:rsidR="00D4761D">
        <w:rPr>
          <w:rFonts w:ascii="Book Antiqua" w:hAnsi="Book Antiqua" w:cs="Book Antiqua"/>
          <w:b/>
          <w:bCs/>
          <w:color w:val="000000"/>
          <w:lang w:val="en-GB"/>
        </w:rPr>
        <w:t xml:space="preserve"> marks)</w:t>
      </w:r>
    </w:p>
    <w:p w:rsidR="00185909" w:rsidRPr="00185909" w:rsidRDefault="00185909" w:rsidP="00185909">
      <w:pPr>
        <w:autoSpaceDE w:val="0"/>
        <w:autoSpaceDN w:val="0"/>
        <w:adjustRightInd w:val="0"/>
        <w:spacing w:after="115" w:line="280" w:lineRule="atLeast"/>
        <w:jc w:val="both"/>
        <w:textAlignment w:val="center"/>
        <w:rPr>
          <w:rFonts w:ascii="Book Antiqua" w:hAnsi="Book Antiqua" w:cs="Book Antiqua"/>
          <w:b/>
          <w:lang w:val="en-GB"/>
        </w:rPr>
      </w:pPr>
      <w:r w:rsidRPr="00F43CAA">
        <w:rPr>
          <w:rFonts w:ascii="Book Antiqua" w:hAnsi="Book Antiqua" w:cs="Book Antiqua"/>
          <w:color w:val="000000"/>
          <w:lang w:val="en-GB"/>
        </w:rPr>
        <w:t xml:space="preserve">Table </w:t>
      </w:r>
      <w:r>
        <w:rPr>
          <w:rFonts w:ascii="Book Antiqua" w:hAnsi="Book Antiqua" w:cs="Book Antiqua"/>
          <w:color w:val="000000"/>
          <w:lang w:val="en-GB"/>
        </w:rPr>
        <w:t>4</w:t>
      </w:r>
      <w:r w:rsidRPr="00F43CAA">
        <w:rPr>
          <w:rFonts w:ascii="Book Antiqua" w:hAnsi="Book Antiqua" w:cs="Book Antiqua"/>
          <w:color w:val="000000"/>
          <w:lang w:val="en-GB"/>
        </w:rPr>
        <w:t xml:space="preserve">. </w:t>
      </w:r>
      <w:r>
        <w:rPr>
          <w:rFonts w:ascii="Book Antiqua" w:hAnsi="Book Antiqua" w:cs="Book Antiqua"/>
          <w:lang w:val="en-GB"/>
        </w:rPr>
        <w:t xml:space="preserve">Summary of group results </w:t>
      </w:r>
    </w:p>
    <w:tbl>
      <w:tblPr>
        <w:tblStyle w:val="TableGrid"/>
        <w:tblW w:w="0" w:type="auto"/>
        <w:tblLook w:val="04A0" w:firstRow="1" w:lastRow="0" w:firstColumn="1" w:lastColumn="0" w:noHBand="0" w:noVBand="1"/>
      </w:tblPr>
      <w:tblGrid>
        <w:gridCol w:w="1838"/>
        <w:gridCol w:w="3556"/>
        <w:gridCol w:w="1689"/>
        <w:gridCol w:w="3707"/>
      </w:tblGrid>
      <w:tr w:rsidR="006E6F1C" w:rsidTr="006E6F1C">
        <w:tc>
          <w:tcPr>
            <w:tcW w:w="1838" w:type="dxa"/>
            <w:shd w:val="clear" w:color="auto" w:fill="F2F2F2" w:themeFill="background1" w:themeFillShade="F2"/>
            <w:vAlign w:val="center"/>
          </w:tcPr>
          <w:p w:rsidR="006E6F1C" w:rsidRDefault="006E6F1C" w:rsidP="006E6F1C">
            <w:pPr>
              <w:autoSpaceDE w:val="0"/>
              <w:autoSpaceDN w:val="0"/>
              <w:adjustRightInd w:val="0"/>
              <w:spacing w:before="115" w:after="115" w:line="280" w:lineRule="atLeast"/>
              <w:jc w:val="center"/>
              <w:textAlignment w:val="center"/>
              <w:rPr>
                <w:rFonts w:ascii="Book Antiqua" w:hAnsi="Book Antiqua" w:cs="Book Antiqua"/>
                <w:bCs/>
                <w:color w:val="000000"/>
                <w:lang w:val="en-GB"/>
              </w:rPr>
            </w:pPr>
            <w:r>
              <w:rPr>
                <w:rFonts w:ascii="Book Antiqua" w:hAnsi="Book Antiqua" w:cs="Book Antiqua"/>
                <w:bCs/>
                <w:color w:val="000000"/>
                <w:lang w:val="en-GB"/>
              </w:rPr>
              <w:t>Group Member</w:t>
            </w:r>
          </w:p>
        </w:tc>
        <w:tc>
          <w:tcPr>
            <w:tcW w:w="3556" w:type="dxa"/>
            <w:shd w:val="clear" w:color="auto" w:fill="F2F2F2" w:themeFill="background1" w:themeFillShade="F2"/>
            <w:vAlign w:val="center"/>
          </w:tcPr>
          <w:p w:rsidR="006E6F1C" w:rsidRDefault="006E6F1C" w:rsidP="006E6F1C">
            <w:pPr>
              <w:autoSpaceDE w:val="0"/>
              <w:autoSpaceDN w:val="0"/>
              <w:adjustRightInd w:val="0"/>
              <w:spacing w:before="115" w:after="115" w:line="280" w:lineRule="atLeast"/>
              <w:jc w:val="center"/>
              <w:textAlignment w:val="center"/>
              <w:rPr>
                <w:rFonts w:ascii="Book Antiqua" w:hAnsi="Book Antiqua" w:cs="Book Antiqua"/>
                <w:bCs/>
                <w:color w:val="000000"/>
                <w:lang w:val="en-GB"/>
              </w:rPr>
            </w:pPr>
            <w:r>
              <w:rPr>
                <w:rFonts w:ascii="Book Antiqua" w:hAnsi="Book Antiqua" w:cs="Book Antiqua"/>
                <w:bCs/>
                <w:color w:val="000000"/>
                <w:lang w:val="en-GB"/>
              </w:rPr>
              <w:t xml:space="preserve">Conditions tested </w:t>
            </w:r>
          </w:p>
        </w:tc>
        <w:tc>
          <w:tcPr>
            <w:tcW w:w="1689" w:type="dxa"/>
            <w:shd w:val="clear" w:color="auto" w:fill="F2F2F2" w:themeFill="background1" w:themeFillShade="F2"/>
            <w:vAlign w:val="center"/>
          </w:tcPr>
          <w:p w:rsidR="006E6F1C" w:rsidRDefault="006E6F1C" w:rsidP="006E6F1C">
            <w:pPr>
              <w:autoSpaceDE w:val="0"/>
              <w:autoSpaceDN w:val="0"/>
              <w:adjustRightInd w:val="0"/>
              <w:spacing w:before="115" w:after="115" w:line="280" w:lineRule="atLeast"/>
              <w:jc w:val="center"/>
              <w:textAlignment w:val="center"/>
              <w:rPr>
                <w:rFonts w:ascii="Book Antiqua" w:hAnsi="Book Antiqua" w:cs="Book Antiqua"/>
                <w:bCs/>
                <w:color w:val="000000"/>
                <w:lang w:val="en-GB"/>
              </w:rPr>
            </w:pPr>
            <w:r>
              <w:rPr>
                <w:rFonts w:ascii="Book Antiqua" w:hAnsi="Book Antiqua" w:cs="Book Antiqua"/>
                <w:bCs/>
                <w:color w:val="000000"/>
                <w:lang w:val="en-GB"/>
              </w:rPr>
              <w:t>Yield (%)</w:t>
            </w:r>
          </w:p>
        </w:tc>
        <w:tc>
          <w:tcPr>
            <w:tcW w:w="3707" w:type="dxa"/>
            <w:shd w:val="clear" w:color="auto" w:fill="F2F2F2" w:themeFill="background1" w:themeFillShade="F2"/>
            <w:vAlign w:val="center"/>
          </w:tcPr>
          <w:p w:rsidR="006E6F1C" w:rsidRDefault="006E6F1C" w:rsidP="006E6F1C">
            <w:pPr>
              <w:autoSpaceDE w:val="0"/>
              <w:autoSpaceDN w:val="0"/>
              <w:adjustRightInd w:val="0"/>
              <w:spacing w:before="115" w:after="115" w:line="280" w:lineRule="atLeast"/>
              <w:jc w:val="center"/>
              <w:textAlignment w:val="center"/>
              <w:rPr>
                <w:rFonts w:ascii="Book Antiqua" w:hAnsi="Book Antiqua" w:cs="Book Antiqua"/>
                <w:bCs/>
                <w:color w:val="000000"/>
                <w:lang w:val="en-GB"/>
              </w:rPr>
            </w:pPr>
            <w:r>
              <w:rPr>
                <w:rFonts w:ascii="Book Antiqua" w:hAnsi="Book Antiqua" w:cs="Book Antiqua"/>
                <w:bCs/>
                <w:color w:val="000000"/>
                <w:lang w:val="en-GB"/>
              </w:rPr>
              <w:t xml:space="preserve">Comment on purity (colour, IR) </w:t>
            </w:r>
          </w:p>
        </w:tc>
      </w:tr>
      <w:tr w:rsidR="006E6F1C" w:rsidTr="006E6F1C">
        <w:tc>
          <w:tcPr>
            <w:tcW w:w="1838" w:type="dxa"/>
          </w:tcPr>
          <w:p w:rsidR="006E6F1C" w:rsidRDefault="006E6F1C" w:rsidP="006E6F1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tc>
        <w:tc>
          <w:tcPr>
            <w:tcW w:w="3556" w:type="dxa"/>
          </w:tcPr>
          <w:p w:rsidR="006E6F1C" w:rsidRDefault="006E6F1C" w:rsidP="006E6F1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tc>
        <w:tc>
          <w:tcPr>
            <w:tcW w:w="1689" w:type="dxa"/>
          </w:tcPr>
          <w:p w:rsidR="006E6F1C" w:rsidRDefault="006E6F1C" w:rsidP="006E6F1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tc>
        <w:tc>
          <w:tcPr>
            <w:tcW w:w="3707" w:type="dxa"/>
          </w:tcPr>
          <w:p w:rsidR="006E6F1C" w:rsidRDefault="006E6F1C" w:rsidP="006E6F1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tc>
      </w:tr>
      <w:tr w:rsidR="006E6F1C" w:rsidTr="006E6F1C">
        <w:tc>
          <w:tcPr>
            <w:tcW w:w="1838" w:type="dxa"/>
          </w:tcPr>
          <w:p w:rsidR="006E6F1C" w:rsidRDefault="006E6F1C" w:rsidP="006E6F1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tc>
        <w:tc>
          <w:tcPr>
            <w:tcW w:w="3556" w:type="dxa"/>
          </w:tcPr>
          <w:p w:rsidR="006E6F1C" w:rsidRDefault="006E6F1C" w:rsidP="006E6F1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tc>
        <w:tc>
          <w:tcPr>
            <w:tcW w:w="1689" w:type="dxa"/>
          </w:tcPr>
          <w:p w:rsidR="006E6F1C" w:rsidRDefault="006E6F1C" w:rsidP="006E6F1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tc>
        <w:tc>
          <w:tcPr>
            <w:tcW w:w="3707" w:type="dxa"/>
          </w:tcPr>
          <w:p w:rsidR="006E6F1C" w:rsidRDefault="006E6F1C" w:rsidP="006E6F1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tc>
      </w:tr>
      <w:tr w:rsidR="006E6F1C" w:rsidTr="006E6F1C">
        <w:tc>
          <w:tcPr>
            <w:tcW w:w="1838" w:type="dxa"/>
          </w:tcPr>
          <w:p w:rsidR="006E6F1C" w:rsidRDefault="006E6F1C" w:rsidP="006E6F1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tc>
        <w:tc>
          <w:tcPr>
            <w:tcW w:w="3556" w:type="dxa"/>
          </w:tcPr>
          <w:p w:rsidR="006E6F1C" w:rsidRDefault="006E6F1C" w:rsidP="006E6F1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tc>
        <w:tc>
          <w:tcPr>
            <w:tcW w:w="1689" w:type="dxa"/>
          </w:tcPr>
          <w:p w:rsidR="006E6F1C" w:rsidRDefault="006E6F1C" w:rsidP="006E6F1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tc>
        <w:tc>
          <w:tcPr>
            <w:tcW w:w="3707" w:type="dxa"/>
          </w:tcPr>
          <w:p w:rsidR="006E6F1C" w:rsidRDefault="006E6F1C" w:rsidP="006E6F1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tc>
      </w:tr>
      <w:tr w:rsidR="006E6F1C" w:rsidTr="006E6F1C">
        <w:tc>
          <w:tcPr>
            <w:tcW w:w="1838" w:type="dxa"/>
          </w:tcPr>
          <w:p w:rsidR="006E6F1C" w:rsidRDefault="006E6F1C" w:rsidP="006E6F1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tc>
        <w:tc>
          <w:tcPr>
            <w:tcW w:w="3556" w:type="dxa"/>
          </w:tcPr>
          <w:p w:rsidR="006E6F1C" w:rsidRDefault="006E6F1C" w:rsidP="006E6F1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tc>
        <w:tc>
          <w:tcPr>
            <w:tcW w:w="1689" w:type="dxa"/>
          </w:tcPr>
          <w:p w:rsidR="006E6F1C" w:rsidRDefault="006E6F1C" w:rsidP="006E6F1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tc>
        <w:tc>
          <w:tcPr>
            <w:tcW w:w="3707" w:type="dxa"/>
          </w:tcPr>
          <w:p w:rsidR="006E6F1C" w:rsidRDefault="006E6F1C" w:rsidP="006E6F1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tc>
      </w:tr>
    </w:tbl>
    <w:p w:rsidR="006E6F1C" w:rsidRDefault="006E6F1C" w:rsidP="00D4761D">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185909" w:rsidRDefault="0085697C" w:rsidP="001A1D10">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b/>
          <w:bCs/>
          <w:lang w:val="en-GB"/>
        </w:rPr>
        <w:t>With your group, complete</w:t>
      </w:r>
      <w:r w:rsidR="00185909">
        <w:rPr>
          <w:rFonts w:ascii="Book Antiqua" w:hAnsi="Book Antiqua" w:cs="Book Antiqua"/>
          <w:b/>
          <w:bCs/>
          <w:lang w:val="en-GB"/>
        </w:rPr>
        <w:t xml:space="preserve"> the portion of the table on the next page for your assigned method. Point form notes are fine. Include in brackets which Principle(s) of Green Chemistry applies to each point [e.g., ‘the reaction requires high pressure to work (Principle 6)</w:t>
      </w:r>
      <w:r w:rsidR="008156F1">
        <w:rPr>
          <w:rFonts w:ascii="Book Antiqua" w:hAnsi="Book Antiqua" w:cs="Book Antiqua"/>
          <w:b/>
          <w:bCs/>
          <w:lang w:val="en-GB"/>
        </w:rPr>
        <w:t>’ would go in the ‘Con’ column</w:t>
      </w:r>
      <w:r w:rsidR="00185909">
        <w:rPr>
          <w:rFonts w:ascii="Book Antiqua" w:hAnsi="Book Antiqua" w:cs="Book Antiqua"/>
          <w:b/>
          <w:bCs/>
          <w:lang w:val="en-GB"/>
        </w:rPr>
        <w:t xml:space="preserve">]. You will also make a large form summary of your assessment to present to the class during the tutorial period using the large paper and markers available in the lab. Your large form summary should include which set of conditions you have determined is the best from those you tested. You will be asked to take notes to fill in the analysis of the method that the other group tested during their presentations.  </w:t>
      </w:r>
    </w:p>
    <w:p w:rsidR="008156F1" w:rsidRDefault="008156F1"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8156F1" w:rsidRDefault="00A358CC" w:rsidP="00E01AEB">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b/>
          <w:bCs/>
          <w:lang w:val="en-GB"/>
        </w:rPr>
        <w:t>(6</w:t>
      </w:r>
      <w:r w:rsidR="008156F1">
        <w:rPr>
          <w:rFonts w:ascii="Book Antiqua" w:hAnsi="Book Antiqua" w:cs="Book Antiqua"/>
          <w:b/>
          <w:bCs/>
          <w:lang w:val="en-GB"/>
        </w:rPr>
        <w:t xml:space="preserve"> marks)</w:t>
      </w:r>
    </w:p>
    <w:p w:rsidR="00E01AEB" w:rsidRDefault="00E01AEB" w:rsidP="00185909">
      <w:pPr>
        <w:autoSpaceDE w:val="0"/>
        <w:autoSpaceDN w:val="0"/>
        <w:adjustRightInd w:val="0"/>
        <w:spacing w:after="115" w:line="280" w:lineRule="atLeast"/>
        <w:jc w:val="both"/>
        <w:textAlignment w:val="center"/>
        <w:rPr>
          <w:rFonts w:ascii="Book Antiqua" w:hAnsi="Book Antiqua" w:cs="Book Antiqua"/>
          <w:color w:val="000000"/>
          <w:lang w:val="en-GB"/>
        </w:rPr>
      </w:pPr>
    </w:p>
    <w:p w:rsidR="00E01AEB" w:rsidRDefault="00E01AEB" w:rsidP="00185909">
      <w:pPr>
        <w:autoSpaceDE w:val="0"/>
        <w:autoSpaceDN w:val="0"/>
        <w:adjustRightInd w:val="0"/>
        <w:spacing w:after="115" w:line="280" w:lineRule="atLeast"/>
        <w:jc w:val="both"/>
        <w:textAlignment w:val="center"/>
        <w:rPr>
          <w:rFonts w:ascii="Book Antiqua" w:hAnsi="Book Antiqua" w:cs="Book Antiqua"/>
          <w:color w:val="000000"/>
          <w:lang w:val="en-GB"/>
        </w:rPr>
      </w:pPr>
    </w:p>
    <w:p w:rsidR="00E01AEB" w:rsidRDefault="00E01AEB" w:rsidP="00185909">
      <w:pPr>
        <w:autoSpaceDE w:val="0"/>
        <w:autoSpaceDN w:val="0"/>
        <w:adjustRightInd w:val="0"/>
        <w:spacing w:after="115" w:line="280" w:lineRule="atLeast"/>
        <w:jc w:val="both"/>
        <w:textAlignment w:val="center"/>
        <w:rPr>
          <w:rFonts w:ascii="Book Antiqua" w:hAnsi="Book Antiqua" w:cs="Book Antiqua"/>
          <w:color w:val="000000"/>
          <w:lang w:val="en-GB"/>
        </w:rPr>
      </w:pPr>
    </w:p>
    <w:p w:rsidR="00E01AEB" w:rsidRDefault="00E01AEB" w:rsidP="00185909">
      <w:pPr>
        <w:autoSpaceDE w:val="0"/>
        <w:autoSpaceDN w:val="0"/>
        <w:adjustRightInd w:val="0"/>
        <w:spacing w:after="115" w:line="280" w:lineRule="atLeast"/>
        <w:jc w:val="both"/>
        <w:textAlignment w:val="center"/>
        <w:rPr>
          <w:rFonts w:ascii="Book Antiqua" w:hAnsi="Book Antiqua" w:cs="Book Antiqua"/>
          <w:color w:val="000000"/>
          <w:lang w:val="en-GB"/>
        </w:rPr>
      </w:pPr>
    </w:p>
    <w:p w:rsidR="00E01AEB" w:rsidRDefault="00E01AEB" w:rsidP="00185909">
      <w:pPr>
        <w:autoSpaceDE w:val="0"/>
        <w:autoSpaceDN w:val="0"/>
        <w:adjustRightInd w:val="0"/>
        <w:spacing w:after="115" w:line="280" w:lineRule="atLeast"/>
        <w:jc w:val="both"/>
        <w:textAlignment w:val="center"/>
        <w:rPr>
          <w:rFonts w:ascii="Book Antiqua" w:hAnsi="Book Antiqua" w:cs="Book Antiqua"/>
          <w:color w:val="000000"/>
          <w:lang w:val="en-GB"/>
        </w:rPr>
      </w:pPr>
    </w:p>
    <w:p w:rsidR="00E01AEB" w:rsidRDefault="00E01AEB" w:rsidP="00185909">
      <w:pPr>
        <w:autoSpaceDE w:val="0"/>
        <w:autoSpaceDN w:val="0"/>
        <w:adjustRightInd w:val="0"/>
        <w:spacing w:after="115" w:line="280" w:lineRule="atLeast"/>
        <w:jc w:val="both"/>
        <w:textAlignment w:val="center"/>
        <w:rPr>
          <w:rFonts w:ascii="Book Antiqua" w:hAnsi="Book Antiqua" w:cs="Book Antiqua"/>
          <w:color w:val="000000"/>
          <w:lang w:val="en-GB"/>
        </w:rPr>
      </w:pPr>
    </w:p>
    <w:p w:rsidR="00E01AEB" w:rsidRDefault="00E01AEB" w:rsidP="00185909">
      <w:pPr>
        <w:autoSpaceDE w:val="0"/>
        <w:autoSpaceDN w:val="0"/>
        <w:adjustRightInd w:val="0"/>
        <w:spacing w:after="115" w:line="280" w:lineRule="atLeast"/>
        <w:jc w:val="both"/>
        <w:textAlignment w:val="center"/>
        <w:rPr>
          <w:rFonts w:ascii="Book Antiqua" w:hAnsi="Book Antiqua" w:cs="Book Antiqua"/>
          <w:color w:val="000000"/>
          <w:lang w:val="en-GB"/>
        </w:rPr>
      </w:pPr>
    </w:p>
    <w:p w:rsidR="00E01AEB" w:rsidRDefault="00E01AEB" w:rsidP="00185909">
      <w:pPr>
        <w:autoSpaceDE w:val="0"/>
        <w:autoSpaceDN w:val="0"/>
        <w:adjustRightInd w:val="0"/>
        <w:spacing w:after="115" w:line="280" w:lineRule="atLeast"/>
        <w:jc w:val="both"/>
        <w:textAlignment w:val="center"/>
        <w:rPr>
          <w:rFonts w:ascii="Book Antiqua" w:hAnsi="Book Antiqua" w:cs="Book Antiqua"/>
          <w:color w:val="000000"/>
          <w:lang w:val="en-GB"/>
        </w:rPr>
      </w:pPr>
    </w:p>
    <w:p w:rsidR="00185909" w:rsidRPr="00185909" w:rsidRDefault="00185909" w:rsidP="00185909">
      <w:pPr>
        <w:autoSpaceDE w:val="0"/>
        <w:autoSpaceDN w:val="0"/>
        <w:adjustRightInd w:val="0"/>
        <w:spacing w:after="115" w:line="280" w:lineRule="atLeast"/>
        <w:jc w:val="both"/>
        <w:textAlignment w:val="center"/>
        <w:rPr>
          <w:rFonts w:ascii="Book Antiqua" w:hAnsi="Book Antiqua" w:cs="Book Antiqua"/>
          <w:b/>
          <w:lang w:val="en-GB"/>
        </w:rPr>
      </w:pPr>
      <w:r w:rsidRPr="00F43CAA">
        <w:rPr>
          <w:rFonts w:ascii="Book Antiqua" w:hAnsi="Book Antiqua" w:cs="Book Antiqua"/>
          <w:color w:val="000000"/>
          <w:lang w:val="en-GB"/>
        </w:rPr>
        <w:lastRenderedPageBreak/>
        <w:t xml:space="preserve">Table </w:t>
      </w:r>
      <w:r>
        <w:rPr>
          <w:rFonts w:ascii="Book Antiqua" w:hAnsi="Book Antiqua" w:cs="Book Antiqua"/>
          <w:color w:val="000000"/>
          <w:lang w:val="en-GB"/>
        </w:rPr>
        <w:t>5</w:t>
      </w:r>
      <w:r w:rsidRPr="00F43CAA">
        <w:rPr>
          <w:rFonts w:ascii="Book Antiqua" w:hAnsi="Book Antiqua" w:cs="Book Antiqua"/>
          <w:color w:val="000000"/>
          <w:lang w:val="en-GB"/>
        </w:rPr>
        <w:t xml:space="preserve">. </w:t>
      </w:r>
      <w:r>
        <w:rPr>
          <w:rFonts w:ascii="Book Antiqua" w:hAnsi="Book Antiqua" w:cs="Book Antiqua"/>
          <w:lang w:val="en-GB"/>
        </w:rPr>
        <w:t xml:space="preserve">Summary of class analysis </w:t>
      </w:r>
    </w:p>
    <w:tbl>
      <w:tblPr>
        <w:tblStyle w:val="TableGrid"/>
        <w:tblW w:w="0" w:type="auto"/>
        <w:tblLook w:val="04A0" w:firstRow="1" w:lastRow="0" w:firstColumn="1" w:lastColumn="0" w:noHBand="0" w:noVBand="1"/>
      </w:tblPr>
      <w:tblGrid>
        <w:gridCol w:w="1129"/>
        <w:gridCol w:w="1276"/>
        <w:gridCol w:w="3827"/>
        <w:gridCol w:w="4536"/>
      </w:tblGrid>
      <w:tr w:rsidR="00185909" w:rsidTr="00185909">
        <w:tc>
          <w:tcPr>
            <w:tcW w:w="1129" w:type="dxa"/>
          </w:tcPr>
          <w:p w:rsidR="00185909" w:rsidRDefault="00185909" w:rsidP="0085697C">
            <w:pPr>
              <w:autoSpaceDE w:val="0"/>
              <w:autoSpaceDN w:val="0"/>
              <w:adjustRightInd w:val="0"/>
              <w:spacing w:before="115" w:after="115" w:line="280" w:lineRule="atLeast"/>
              <w:textAlignment w:val="center"/>
              <w:rPr>
                <w:rFonts w:ascii="Book Antiqua" w:hAnsi="Book Antiqua" w:cs="Book Antiqua"/>
                <w:b/>
                <w:bCs/>
                <w:lang w:val="en-GB"/>
              </w:rPr>
            </w:pPr>
          </w:p>
        </w:tc>
        <w:tc>
          <w:tcPr>
            <w:tcW w:w="1276" w:type="dxa"/>
          </w:tcPr>
          <w:p w:rsidR="00185909" w:rsidRDefault="00185909" w:rsidP="0085697C">
            <w:pPr>
              <w:autoSpaceDE w:val="0"/>
              <w:autoSpaceDN w:val="0"/>
              <w:adjustRightInd w:val="0"/>
              <w:spacing w:before="115" w:after="115" w:line="280" w:lineRule="atLeast"/>
              <w:jc w:val="center"/>
              <w:textAlignment w:val="center"/>
              <w:rPr>
                <w:rFonts w:ascii="Book Antiqua" w:hAnsi="Book Antiqua" w:cs="Book Antiqua"/>
                <w:b/>
                <w:bCs/>
                <w:lang w:val="en-GB"/>
              </w:rPr>
            </w:pPr>
          </w:p>
        </w:tc>
        <w:tc>
          <w:tcPr>
            <w:tcW w:w="3827" w:type="dxa"/>
          </w:tcPr>
          <w:p w:rsidR="00185909" w:rsidRDefault="00185909" w:rsidP="0085697C">
            <w:pPr>
              <w:autoSpaceDE w:val="0"/>
              <w:autoSpaceDN w:val="0"/>
              <w:adjustRightInd w:val="0"/>
              <w:spacing w:before="115" w:after="115" w:line="280" w:lineRule="atLeast"/>
              <w:jc w:val="center"/>
              <w:textAlignment w:val="center"/>
              <w:rPr>
                <w:rFonts w:ascii="Book Antiqua" w:hAnsi="Book Antiqua" w:cs="Book Antiqua"/>
                <w:b/>
                <w:bCs/>
                <w:lang w:val="en-GB"/>
              </w:rPr>
            </w:pPr>
            <w:r>
              <w:rPr>
                <w:rFonts w:ascii="Book Antiqua" w:hAnsi="Book Antiqua" w:cs="Book Antiqua"/>
                <w:b/>
                <w:bCs/>
                <w:lang w:val="en-GB"/>
              </w:rPr>
              <w:t>Pros</w:t>
            </w:r>
          </w:p>
        </w:tc>
        <w:tc>
          <w:tcPr>
            <w:tcW w:w="453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b/>
                <w:bCs/>
                <w:lang w:val="en-GB"/>
              </w:rPr>
              <w:t>Cons</w:t>
            </w:r>
          </w:p>
        </w:tc>
      </w:tr>
      <w:tr w:rsidR="00185909" w:rsidTr="00185909">
        <w:tc>
          <w:tcPr>
            <w:tcW w:w="1129" w:type="dxa"/>
            <w:vMerge w:val="restart"/>
          </w:tcPr>
          <w:p w:rsidR="00185909" w:rsidRDefault="00185909" w:rsidP="0085697C">
            <w:pPr>
              <w:autoSpaceDE w:val="0"/>
              <w:autoSpaceDN w:val="0"/>
              <w:adjustRightInd w:val="0"/>
              <w:spacing w:before="115" w:after="115" w:line="280" w:lineRule="atLeast"/>
              <w:jc w:val="center"/>
              <w:textAlignment w:val="center"/>
              <w:rPr>
                <w:rFonts w:ascii="Book Antiqua" w:hAnsi="Book Antiqua" w:cs="Book Antiqua"/>
                <w:b/>
                <w:bCs/>
                <w:lang w:val="en-GB"/>
              </w:rPr>
            </w:pPr>
            <w:r>
              <w:rPr>
                <w:rFonts w:ascii="Book Antiqua" w:hAnsi="Book Antiqua" w:cs="Book Antiqua"/>
                <w:b/>
                <w:bCs/>
                <w:lang w:val="en-GB"/>
              </w:rPr>
              <w:t>Method 1</w:t>
            </w:r>
          </w:p>
        </w:tc>
        <w:tc>
          <w:tcPr>
            <w:tcW w:w="127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b/>
                <w:bCs/>
                <w:lang w:val="en-GB"/>
              </w:rPr>
              <w:t>toluene</w:t>
            </w:r>
          </w:p>
        </w:tc>
        <w:tc>
          <w:tcPr>
            <w:tcW w:w="3827"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453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r>
      <w:tr w:rsidR="00185909" w:rsidTr="00185909">
        <w:tc>
          <w:tcPr>
            <w:tcW w:w="1129" w:type="dxa"/>
            <w:vMerge/>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1276" w:type="dxa"/>
          </w:tcPr>
          <w:p w:rsidR="00185909" w:rsidRPr="0085697C"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b/>
                <w:bCs/>
                <w:i/>
                <w:lang w:val="en-GB"/>
              </w:rPr>
              <w:t>p</w:t>
            </w:r>
            <w:r>
              <w:rPr>
                <w:rFonts w:ascii="Book Antiqua" w:hAnsi="Book Antiqua" w:cs="Book Antiqua"/>
                <w:b/>
                <w:bCs/>
                <w:lang w:val="en-GB"/>
              </w:rPr>
              <w:t>-xylene</w:t>
            </w:r>
          </w:p>
        </w:tc>
        <w:tc>
          <w:tcPr>
            <w:tcW w:w="3827"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453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r>
      <w:tr w:rsidR="00185909" w:rsidTr="00185909">
        <w:tc>
          <w:tcPr>
            <w:tcW w:w="1129" w:type="dxa"/>
            <w:vMerge/>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127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b/>
                <w:bCs/>
                <w:lang w:val="en-GB"/>
              </w:rPr>
              <w:t>boric acid</w:t>
            </w:r>
          </w:p>
        </w:tc>
        <w:tc>
          <w:tcPr>
            <w:tcW w:w="3827"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453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r>
      <w:tr w:rsidR="00185909" w:rsidTr="00185909">
        <w:tc>
          <w:tcPr>
            <w:tcW w:w="1129" w:type="dxa"/>
            <w:vMerge/>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127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b/>
                <w:bCs/>
                <w:lang w:val="en-GB"/>
              </w:rPr>
              <w:t>workup</w:t>
            </w:r>
          </w:p>
        </w:tc>
        <w:tc>
          <w:tcPr>
            <w:tcW w:w="3827"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453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r>
      <w:tr w:rsidR="00185909" w:rsidTr="00185909">
        <w:tc>
          <w:tcPr>
            <w:tcW w:w="1129" w:type="dxa"/>
            <w:vMerge/>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127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b/>
                <w:bCs/>
                <w:lang w:val="en-GB"/>
              </w:rPr>
              <w:t>overall</w:t>
            </w:r>
          </w:p>
        </w:tc>
        <w:tc>
          <w:tcPr>
            <w:tcW w:w="3827"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453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r>
      <w:tr w:rsidR="00185909" w:rsidTr="00185909">
        <w:tc>
          <w:tcPr>
            <w:tcW w:w="1129" w:type="dxa"/>
            <w:vMerge w:val="restart"/>
          </w:tcPr>
          <w:p w:rsidR="00185909" w:rsidRDefault="00185909" w:rsidP="0085697C">
            <w:pPr>
              <w:autoSpaceDE w:val="0"/>
              <w:autoSpaceDN w:val="0"/>
              <w:adjustRightInd w:val="0"/>
              <w:spacing w:before="115" w:after="115" w:line="280" w:lineRule="atLeast"/>
              <w:jc w:val="center"/>
              <w:textAlignment w:val="center"/>
              <w:rPr>
                <w:rFonts w:ascii="Book Antiqua" w:hAnsi="Book Antiqua" w:cs="Book Antiqua"/>
                <w:b/>
                <w:bCs/>
                <w:lang w:val="en-GB"/>
              </w:rPr>
            </w:pPr>
            <w:r>
              <w:rPr>
                <w:rFonts w:ascii="Book Antiqua" w:hAnsi="Book Antiqua" w:cs="Book Antiqua"/>
                <w:b/>
                <w:bCs/>
                <w:lang w:val="en-GB"/>
              </w:rPr>
              <w:t>Method 2</w:t>
            </w:r>
          </w:p>
        </w:tc>
        <w:tc>
          <w:tcPr>
            <w:tcW w:w="127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b/>
                <w:bCs/>
                <w:lang w:val="en-GB"/>
              </w:rPr>
              <w:t>THF</w:t>
            </w:r>
          </w:p>
        </w:tc>
        <w:tc>
          <w:tcPr>
            <w:tcW w:w="3827"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453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r>
      <w:tr w:rsidR="00185909" w:rsidTr="00185909">
        <w:tc>
          <w:tcPr>
            <w:tcW w:w="1129" w:type="dxa"/>
            <w:vMerge/>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127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b/>
                <w:bCs/>
                <w:lang w:val="en-GB"/>
              </w:rPr>
              <w:t>2-MeTHF</w:t>
            </w:r>
          </w:p>
        </w:tc>
        <w:tc>
          <w:tcPr>
            <w:tcW w:w="3827"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453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r>
      <w:tr w:rsidR="00185909" w:rsidTr="00185909">
        <w:tc>
          <w:tcPr>
            <w:tcW w:w="1129" w:type="dxa"/>
            <w:vMerge/>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127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b/>
                <w:bCs/>
                <w:lang w:val="en-GB"/>
              </w:rPr>
              <w:t>CDI</w:t>
            </w:r>
          </w:p>
        </w:tc>
        <w:tc>
          <w:tcPr>
            <w:tcW w:w="3827"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453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r>
      <w:tr w:rsidR="00185909" w:rsidTr="00185909">
        <w:tc>
          <w:tcPr>
            <w:tcW w:w="1129" w:type="dxa"/>
            <w:vMerge/>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127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b/>
                <w:bCs/>
                <w:lang w:val="en-GB"/>
              </w:rPr>
              <w:t>LAG</w:t>
            </w:r>
          </w:p>
        </w:tc>
        <w:tc>
          <w:tcPr>
            <w:tcW w:w="3827"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453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r>
      <w:tr w:rsidR="00185909" w:rsidTr="00185909">
        <w:tc>
          <w:tcPr>
            <w:tcW w:w="1129" w:type="dxa"/>
            <w:vMerge/>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127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b/>
                <w:bCs/>
                <w:lang w:val="en-GB"/>
              </w:rPr>
              <w:t>workup</w:t>
            </w:r>
          </w:p>
        </w:tc>
        <w:tc>
          <w:tcPr>
            <w:tcW w:w="3827"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453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r>
      <w:tr w:rsidR="00185909" w:rsidTr="00185909">
        <w:tc>
          <w:tcPr>
            <w:tcW w:w="1129" w:type="dxa"/>
            <w:vMerge/>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127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r>
              <w:rPr>
                <w:rFonts w:ascii="Book Antiqua" w:hAnsi="Book Antiqua" w:cs="Book Antiqua"/>
                <w:b/>
                <w:bCs/>
                <w:lang w:val="en-GB"/>
              </w:rPr>
              <w:t>overall</w:t>
            </w:r>
          </w:p>
        </w:tc>
        <w:tc>
          <w:tcPr>
            <w:tcW w:w="3827"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c>
          <w:tcPr>
            <w:tcW w:w="4536" w:type="dxa"/>
          </w:tcPr>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tc>
      </w:tr>
    </w:tbl>
    <w:p w:rsidR="00E01AEB" w:rsidRDefault="00E01AEB" w:rsidP="00185909">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185909" w:rsidRDefault="00185909" w:rsidP="00185909">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r>
        <w:rPr>
          <w:rFonts w:ascii="Book Antiqua" w:hAnsi="Book Antiqua" w:cs="Book Antiqua"/>
          <w:b/>
          <w:bCs/>
          <w:color w:val="000000"/>
          <w:lang w:val="en-GB"/>
        </w:rPr>
        <w:lastRenderedPageBreak/>
        <w:t xml:space="preserve">Of the conditions </w:t>
      </w:r>
      <w:r w:rsidRPr="00185909">
        <w:rPr>
          <w:rFonts w:ascii="Book Antiqua" w:hAnsi="Book Antiqua" w:cs="Book Antiqua"/>
          <w:b/>
          <w:bCs/>
          <w:color w:val="000000"/>
          <w:u w:val="single"/>
          <w:lang w:val="en-GB"/>
        </w:rPr>
        <w:t>your group</w:t>
      </w:r>
      <w:r>
        <w:rPr>
          <w:rFonts w:ascii="Book Antiqua" w:hAnsi="Book Antiqua" w:cs="Book Antiqua"/>
          <w:b/>
          <w:bCs/>
          <w:color w:val="000000"/>
          <w:lang w:val="en-GB"/>
        </w:rPr>
        <w:t xml:space="preserve"> tested, which would you select as the best conditions for a scaled-up reaction, keeping in mind the 12 Principles of </w:t>
      </w:r>
      <w:r w:rsidR="00A358CC">
        <w:rPr>
          <w:rFonts w:ascii="Book Antiqua" w:hAnsi="Book Antiqua" w:cs="Book Antiqua"/>
          <w:b/>
          <w:bCs/>
          <w:color w:val="000000"/>
          <w:lang w:val="en-GB"/>
        </w:rPr>
        <w:t>Green Chemistry? Explain why. (3</w:t>
      </w:r>
      <w:r>
        <w:rPr>
          <w:rFonts w:ascii="Book Antiqua" w:hAnsi="Book Antiqua" w:cs="Book Antiqua"/>
          <w:b/>
          <w:bCs/>
          <w:color w:val="000000"/>
          <w:lang w:val="en-GB"/>
        </w:rPr>
        <w:t xml:space="preserve"> marks)</w:t>
      </w:r>
    </w:p>
    <w:p w:rsidR="00185909" w:rsidRDefault="00185909" w:rsidP="00185909">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185909" w:rsidRDefault="00185909" w:rsidP="00185909">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E01AEB" w:rsidRDefault="00E01AEB" w:rsidP="00185909">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E01AEB" w:rsidRDefault="00E01AEB" w:rsidP="00185909">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185909" w:rsidRDefault="00185909" w:rsidP="00185909">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185909" w:rsidRDefault="00185909" w:rsidP="00185909">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185909" w:rsidRDefault="00185909" w:rsidP="00185909">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185909" w:rsidRDefault="00185909" w:rsidP="00185909">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185909" w:rsidRDefault="00185909" w:rsidP="00185909">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185909" w:rsidRDefault="00185909" w:rsidP="00185909">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185909" w:rsidRDefault="00185909" w:rsidP="00185909">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185909" w:rsidRDefault="00185909" w:rsidP="00185909">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r>
        <w:rPr>
          <w:rFonts w:ascii="Book Antiqua" w:hAnsi="Book Antiqua" w:cs="Book Antiqua"/>
          <w:b/>
          <w:bCs/>
          <w:color w:val="000000"/>
          <w:lang w:val="en-GB"/>
        </w:rPr>
        <w:t xml:space="preserve">Of the conditions </w:t>
      </w:r>
      <w:r>
        <w:rPr>
          <w:rFonts w:ascii="Book Antiqua" w:hAnsi="Book Antiqua" w:cs="Book Antiqua"/>
          <w:b/>
          <w:bCs/>
          <w:color w:val="000000"/>
          <w:u w:val="single"/>
          <w:lang w:val="en-GB"/>
        </w:rPr>
        <w:t>the whole class</w:t>
      </w:r>
      <w:r>
        <w:rPr>
          <w:rFonts w:ascii="Book Antiqua" w:hAnsi="Book Antiqua" w:cs="Book Antiqua"/>
          <w:b/>
          <w:bCs/>
          <w:color w:val="000000"/>
          <w:lang w:val="en-GB"/>
        </w:rPr>
        <w:t xml:space="preserve"> tested (i.e., consider both methods), which would you select as the best conditions for a scaled-up reaction, keeping in mind the 12 Principles of </w:t>
      </w:r>
      <w:r w:rsidR="00A358CC">
        <w:rPr>
          <w:rFonts w:ascii="Book Antiqua" w:hAnsi="Book Antiqua" w:cs="Book Antiqua"/>
          <w:b/>
          <w:bCs/>
          <w:color w:val="000000"/>
          <w:lang w:val="en-GB"/>
        </w:rPr>
        <w:t>Green Chemistry? Explain why. (3</w:t>
      </w:r>
      <w:r>
        <w:rPr>
          <w:rFonts w:ascii="Book Antiqua" w:hAnsi="Book Antiqua" w:cs="Book Antiqua"/>
          <w:b/>
          <w:bCs/>
          <w:color w:val="000000"/>
          <w:lang w:val="en-GB"/>
        </w:rPr>
        <w:t xml:space="preserve"> marks)</w:t>
      </w:r>
    </w:p>
    <w:p w:rsidR="00185909" w:rsidRDefault="00185909"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p w:rsidR="000C3323" w:rsidRPr="000C3323" w:rsidRDefault="000C3323" w:rsidP="000C3323">
      <w:pPr>
        <w:autoSpaceDE w:val="0"/>
        <w:autoSpaceDN w:val="0"/>
        <w:adjustRightInd w:val="0"/>
        <w:spacing w:after="115" w:line="280" w:lineRule="atLeast"/>
        <w:jc w:val="both"/>
        <w:textAlignment w:val="center"/>
        <w:rPr>
          <w:rFonts w:ascii="Book Antiqua" w:hAnsi="Book Antiqua" w:cs="Book Antiqua"/>
          <w:lang w:val="en-GB"/>
        </w:rPr>
      </w:pPr>
      <w:r>
        <w:rPr>
          <w:rFonts w:ascii="Book Antiqua" w:hAnsi="Book Antiqua" w:cs="Book Antiqua"/>
          <w:color w:val="000000"/>
          <w:lang w:val="en-GB"/>
        </w:rPr>
        <w:lastRenderedPageBreak/>
        <w:t>Appendix A: Table of reagents (only fill in the ones you used).</w:t>
      </w:r>
    </w:p>
    <w:tbl>
      <w:tblPr>
        <w:tblW w:w="10532" w:type="dxa"/>
        <w:tblInd w:w="90" w:type="dxa"/>
        <w:tblLayout w:type="fixed"/>
        <w:tblCellMar>
          <w:left w:w="0" w:type="dxa"/>
          <w:right w:w="0" w:type="dxa"/>
        </w:tblCellMar>
        <w:tblLook w:val="0000" w:firstRow="0" w:lastRow="0" w:firstColumn="0" w:lastColumn="0" w:noHBand="0" w:noVBand="0"/>
      </w:tblPr>
      <w:tblGrid>
        <w:gridCol w:w="2594"/>
        <w:gridCol w:w="992"/>
        <w:gridCol w:w="1417"/>
        <w:gridCol w:w="1560"/>
        <w:gridCol w:w="3969"/>
      </w:tblGrid>
      <w:tr w:rsidR="000C3323" w:rsidRPr="002C5D68" w:rsidTr="00D603CD">
        <w:trPr>
          <w:trHeight w:val="60"/>
          <w:tblHeader/>
        </w:trPr>
        <w:tc>
          <w:tcPr>
            <w:tcW w:w="2594"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0C3323" w:rsidRPr="002C5D68" w:rsidRDefault="000C3323" w:rsidP="00D603CD">
            <w:pPr>
              <w:autoSpaceDE w:val="0"/>
              <w:autoSpaceDN w:val="0"/>
              <w:adjustRightInd w:val="0"/>
              <w:spacing w:after="113" w:line="180" w:lineRule="auto"/>
              <w:jc w:val="center"/>
              <w:textAlignment w:val="center"/>
              <w:rPr>
                <w:color w:val="000000"/>
                <w:lang w:val="en-GB"/>
              </w:rPr>
            </w:pPr>
            <w:r w:rsidRPr="002C5D68">
              <w:rPr>
                <w:rFonts w:ascii="Book Antiqua" w:hAnsi="Book Antiqua" w:cs="Book Antiqua"/>
                <w:color w:val="000000"/>
                <w:lang w:val="en-GB"/>
              </w:rPr>
              <w:t>Compound</w:t>
            </w:r>
          </w:p>
        </w:tc>
        <w:tc>
          <w:tcPr>
            <w:tcW w:w="992"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0C3323" w:rsidRPr="002C5D68" w:rsidRDefault="000C3323" w:rsidP="00D603CD">
            <w:pPr>
              <w:autoSpaceDE w:val="0"/>
              <w:autoSpaceDN w:val="0"/>
              <w:adjustRightInd w:val="0"/>
              <w:spacing w:after="113" w:line="180" w:lineRule="auto"/>
              <w:jc w:val="center"/>
              <w:textAlignment w:val="center"/>
              <w:rPr>
                <w:color w:val="000000"/>
                <w:lang w:val="en-GB"/>
              </w:rPr>
            </w:pPr>
            <w:r w:rsidRPr="002C5D68">
              <w:rPr>
                <w:rFonts w:ascii="Book Antiqua" w:hAnsi="Book Antiqua" w:cs="Book Antiqua"/>
                <w:color w:val="000000"/>
                <w:lang w:val="en-GB"/>
              </w:rPr>
              <w:t>MW</w:t>
            </w:r>
            <w:r>
              <w:rPr>
                <w:rFonts w:ascii="Book Antiqua" w:hAnsi="Book Antiqua" w:cs="Book Antiqua"/>
                <w:color w:val="000000"/>
                <w:lang w:val="en-GB"/>
              </w:rPr>
              <w:t xml:space="preserve"> (g/</w:t>
            </w:r>
            <w:proofErr w:type="spellStart"/>
            <w:r>
              <w:rPr>
                <w:rFonts w:ascii="Book Antiqua" w:hAnsi="Book Antiqua" w:cs="Book Antiqua"/>
                <w:color w:val="000000"/>
                <w:lang w:val="en-GB"/>
              </w:rPr>
              <w:t>mol</w:t>
            </w:r>
            <w:proofErr w:type="spellEnd"/>
            <w:r>
              <w:rPr>
                <w:rFonts w:ascii="Book Antiqua" w:hAnsi="Book Antiqua" w:cs="Book Antiqua"/>
                <w:color w:val="000000"/>
                <w:lang w:val="en-GB"/>
              </w:rPr>
              <w:t>)</w:t>
            </w:r>
          </w:p>
        </w:tc>
        <w:tc>
          <w:tcPr>
            <w:tcW w:w="1417"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0C3323" w:rsidRPr="002C5D68" w:rsidRDefault="000C3323" w:rsidP="00D603CD">
            <w:pPr>
              <w:autoSpaceDE w:val="0"/>
              <w:autoSpaceDN w:val="0"/>
              <w:adjustRightInd w:val="0"/>
              <w:spacing w:after="113" w:line="180" w:lineRule="auto"/>
              <w:jc w:val="center"/>
              <w:textAlignment w:val="center"/>
              <w:rPr>
                <w:color w:val="000000"/>
                <w:lang w:val="en-GB"/>
              </w:rPr>
            </w:pPr>
            <w:r w:rsidRPr="002C5D68">
              <w:rPr>
                <w:rFonts w:ascii="Book Antiqua" w:hAnsi="Book Antiqua" w:cs="Book Antiqua"/>
                <w:color w:val="000000"/>
                <w:lang w:val="en-GB"/>
              </w:rPr>
              <w:t>Used</w:t>
            </w:r>
          </w:p>
        </w:tc>
        <w:tc>
          <w:tcPr>
            <w:tcW w:w="1560"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0C3323" w:rsidRPr="002C5D68" w:rsidRDefault="000C3323" w:rsidP="00D603CD">
            <w:pPr>
              <w:autoSpaceDE w:val="0"/>
              <w:autoSpaceDN w:val="0"/>
              <w:adjustRightInd w:val="0"/>
              <w:spacing w:after="113" w:line="180" w:lineRule="auto"/>
              <w:jc w:val="center"/>
              <w:textAlignment w:val="center"/>
              <w:rPr>
                <w:color w:val="000000"/>
                <w:lang w:val="en-GB"/>
              </w:rPr>
            </w:pPr>
            <w:proofErr w:type="spellStart"/>
            <w:r>
              <w:rPr>
                <w:rFonts w:ascii="Book Antiqua" w:hAnsi="Book Antiqua" w:cs="Book Antiqua"/>
                <w:color w:val="000000"/>
                <w:lang w:val="en-GB"/>
              </w:rPr>
              <w:t>mmol</w:t>
            </w:r>
            <w:proofErr w:type="spellEnd"/>
          </w:p>
        </w:tc>
        <w:tc>
          <w:tcPr>
            <w:tcW w:w="3969"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0C3323" w:rsidRPr="002C5D68" w:rsidRDefault="000C3323" w:rsidP="00D603CD">
            <w:pPr>
              <w:autoSpaceDE w:val="0"/>
              <w:autoSpaceDN w:val="0"/>
              <w:adjustRightInd w:val="0"/>
              <w:spacing w:after="113" w:line="180" w:lineRule="auto"/>
              <w:jc w:val="center"/>
              <w:textAlignment w:val="center"/>
              <w:rPr>
                <w:color w:val="000000"/>
                <w:lang w:val="en-GB"/>
              </w:rPr>
            </w:pPr>
            <w:r w:rsidRPr="002C5D68">
              <w:rPr>
                <w:rFonts w:ascii="Book Antiqua" w:hAnsi="Book Antiqua" w:cs="Book Antiqua"/>
                <w:color w:val="000000"/>
                <w:lang w:val="en-GB"/>
              </w:rPr>
              <w:t>Physical and Safety Data</w:t>
            </w:r>
          </w:p>
        </w:tc>
      </w:tr>
      <w:tr w:rsidR="000C3323" w:rsidRPr="00D4761D" w:rsidTr="00D603CD">
        <w:trPr>
          <w:trHeight w:val="302"/>
        </w:trPr>
        <w:tc>
          <w:tcPr>
            <w:tcW w:w="259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proofErr w:type="spellStart"/>
            <w:r w:rsidRPr="00DF461C">
              <w:rPr>
                <w:rFonts w:ascii="Times New Roman" w:hAnsi="Times New Roman"/>
                <w:sz w:val="24"/>
                <w:szCs w:val="24"/>
              </w:rPr>
              <w:t>hydrocinnamic</w:t>
            </w:r>
            <w:proofErr w:type="spellEnd"/>
            <w:r w:rsidRPr="00DF461C">
              <w:rPr>
                <w:rFonts w:ascii="Times New Roman" w:hAnsi="Times New Roman"/>
                <w:sz w:val="24"/>
                <w:szCs w:val="24"/>
              </w:rPr>
              <w:t xml:space="preserve"> acid</w:t>
            </w: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r>
              <w:rPr>
                <w:rFonts w:ascii="Book Antiqua" w:hAnsi="Book Antiqua"/>
              </w:rPr>
              <w:t>150.175</w:t>
            </w:r>
          </w:p>
        </w:tc>
        <w:tc>
          <w:tcPr>
            <w:tcW w:w="1417"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p>
        </w:tc>
        <w:tc>
          <w:tcPr>
            <w:tcW w:w="1560"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p>
        </w:tc>
        <w:tc>
          <w:tcPr>
            <w:tcW w:w="3969"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8D16D1" w:rsidRDefault="000C3323" w:rsidP="00D603CD">
            <w:pPr>
              <w:spacing w:after="0" w:line="240" w:lineRule="auto"/>
              <w:rPr>
                <w:rFonts w:ascii="Book Antiqua" w:hAnsi="Book Antiqua" w:cs="Arial"/>
                <w:szCs w:val="16"/>
                <w:lang w:val="fr-CA" w:eastAsia="en-CA"/>
              </w:rPr>
            </w:pPr>
            <w:r>
              <w:rPr>
                <w:rFonts w:ascii="Book Antiqua" w:hAnsi="Book Antiqua" w:cs="Arial"/>
                <w:szCs w:val="16"/>
                <w:lang w:val="fr-CA" w:eastAsia="en-CA"/>
              </w:rPr>
              <w:t xml:space="preserve">Irritant. </w:t>
            </w:r>
            <w:proofErr w:type="spellStart"/>
            <w:r>
              <w:rPr>
                <w:rFonts w:ascii="Book Antiqua" w:hAnsi="Book Antiqua" w:cs="Arial"/>
                <w:szCs w:val="16"/>
                <w:lang w:val="fr-CA" w:eastAsia="en-CA"/>
              </w:rPr>
              <w:t>M.p</w:t>
            </w:r>
            <w:proofErr w:type="spellEnd"/>
            <w:r>
              <w:rPr>
                <w:rFonts w:ascii="Book Antiqua" w:hAnsi="Book Antiqua" w:cs="Arial"/>
                <w:szCs w:val="16"/>
                <w:lang w:val="fr-CA" w:eastAsia="en-CA"/>
              </w:rPr>
              <w:t xml:space="preserve">. 45 – 48 </w:t>
            </w:r>
            <w:r>
              <w:t>°</w:t>
            </w:r>
            <w:r>
              <w:rPr>
                <w:rFonts w:ascii="Book Antiqua" w:hAnsi="Book Antiqua" w:cs="Arial"/>
                <w:szCs w:val="16"/>
                <w:lang w:val="fr-CA" w:eastAsia="en-CA"/>
              </w:rPr>
              <w:t>C</w:t>
            </w:r>
          </w:p>
        </w:tc>
      </w:tr>
      <w:tr w:rsidR="000C3323" w:rsidRPr="002C5D68" w:rsidTr="00D603CD">
        <w:trPr>
          <w:trHeight w:val="302"/>
        </w:trPr>
        <w:tc>
          <w:tcPr>
            <w:tcW w:w="259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proofErr w:type="spellStart"/>
            <w:r w:rsidRPr="00DF461C">
              <w:rPr>
                <w:rFonts w:ascii="Times New Roman" w:hAnsi="Times New Roman"/>
                <w:sz w:val="24"/>
                <w:szCs w:val="24"/>
              </w:rPr>
              <w:t>benzylamine</w:t>
            </w:r>
            <w:proofErr w:type="spellEnd"/>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r>
              <w:rPr>
                <w:rFonts w:ascii="Book Antiqua" w:hAnsi="Book Antiqua"/>
              </w:rPr>
              <w:t>107.15</w:t>
            </w:r>
          </w:p>
        </w:tc>
        <w:tc>
          <w:tcPr>
            <w:tcW w:w="1417"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p>
        </w:tc>
        <w:tc>
          <w:tcPr>
            <w:tcW w:w="1560"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p>
        </w:tc>
        <w:tc>
          <w:tcPr>
            <w:tcW w:w="3969"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r>
              <w:rPr>
                <w:rFonts w:ascii="Book Antiqua" w:hAnsi="Book Antiqua"/>
              </w:rPr>
              <w:t>Flammable, corrosive. density 0.981 g/mL</w:t>
            </w:r>
          </w:p>
        </w:tc>
      </w:tr>
      <w:tr w:rsidR="000C3323" w:rsidRPr="002C5D68" w:rsidTr="00D603CD">
        <w:trPr>
          <w:trHeight w:val="302"/>
        </w:trPr>
        <w:tc>
          <w:tcPr>
            <w:tcW w:w="259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Pr>
                <w:rFonts w:ascii="Times New Roman" w:hAnsi="Times New Roman"/>
                <w:sz w:val="24"/>
                <w:szCs w:val="24"/>
              </w:rPr>
              <w:t>boric acid</w:t>
            </w: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r>
              <w:rPr>
                <w:rFonts w:ascii="Book Antiqua" w:hAnsi="Book Antiqua"/>
              </w:rPr>
              <w:t>61.83</w:t>
            </w:r>
          </w:p>
        </w:tc>
        <w:tc>
          <w:tcPr>
            <w:tcW w:w="1417"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p>
        </w:tc>
        <w:tc>
          <w:tcPr>
            <w:tcW w:w="1560"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p>
        </w:tc>
        <w:tc>
          <w:tcPr>
            <w:tcW w:w="3969"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r>
              <w:rPr>
                <w:rFonts w:ascii="Book Antiqua" w:hAnsi="Book Antiqua"/>
              </w:rPr>
              <w:t xml:space="preserve">Reproductive toxin (harmful to the unborn child. </w:t>
            </w:r>
          </w:p>
        </w:tc>
      </w:tr>
      <w:tr w:rsidR="000C3323" w:rsidRPr="002C5D68" w:rsidTr="00D603CD">
        <w:trPr>
          <w:trHeight w:val="302"/>
        </w:trPr>
        <w:tc>
          <w:tcPr>
            <w:tcW w:w="259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Pr>
                <w:rFonts w:ascii="Times New Roman" w:hAnsi="Times New Roman"/>
                <w:sz w:val="24"/>
                <w:szCs w:val="24"/>
              </w:rPr>
              <w:t>1,1′-c</w:t>
            </w:r>
            <w:r w:rsidRPr="00ED7DDB">
              <w:rPr>
                <w:rFonts w:ascii="Times New Roman" w:hAnsi="Times New Roman"/>
                <w:sz w:val="24"/>
                <w:szCs w:val="24"/>
              </w:rPr>
              <w:t xml:space="preserve">arbonyldiimidazole </w:t>
            </w:r>
            <w:r>
              <w:rPr>
                <w:rFonts w:ascii="Times New Roman" w:hAnsi="Times New Roman"/>
                <w:sz w:val="24"/>
                <w:szCs w:val="24"/>
              </w:rPr>
              <w:t>(</w:t>
            </w:r>
            <w:r w:rsidRPr="00DF461C">
              <w:rPr>
                <w:rFonts w:ascii="Times New Roman" w:hAnsi="Times New Roman"/>
                <w:sz w:val="24"/>
                <w:szCs w:val="24"/>
              </w:rPr>
              <w:t>CDI</w:t>
            </w:r>
            <w:r>
              <w:rPr>
                <w:rFonts w:ascii="Times New Roman" w:hAnsi="Times New Roman"/>
                <w:sz w:val="24"/>
                <w:szCs w:val="24"/>
              </w:rPr>
              <w:t>)</w:t>
            </w: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r>
              <w:rPr>
                <w:rFonts w:ascii="Book Antiqua" w:hAnsi="Book Antiqua"/>
              </w:rPr>
              <w:t>162.15</w:t>
            </w:r>
          </w:p>
        </w:tc>
        <w:tc>
          <w:tcPr>
            <w:tcW w:w="1417"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p>
        </w:tc>
        <w:tc>
          <w:tcPr>
            <w:tcW w:w="1560"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p>
        </w:tc>
        <w:tc>
          <w:tcPr>
            <w:tcW w:w="3969"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r>
              <w:rPr>
                <w:rFonts w:ascii="Book Antiqua" w:hAnsi="Book Antiqua"/>
              </w:rPr>
              <w:t xml:space="preserve">Corrosive, </w:t>
            </w:r>
            <w:proofErr w:type="spellStart"/>
            <w:r>
              <w:rPr>
                <w:rFonts w:ascii="Book Antiqua" w:hAnsi="Book Antiqua"/>
              </w:rPr>
              <w:t>m.p</w:t>
            </w:r>
            <w:proofErr w:type="spellEnd"/>
            <w:r>
              <w:rPr>
                <w:rFonts w:ascii="Book Antiqua" w:hAnsi="Book Antiqua"/>
              </w:rPr>
              <w:t xml:space="preserve">. 115 – 122 </w:t>
            </w:r>
            <w:r>
              <w:t>°</w:t>
            </w:r>
            <w:r>
              <w:rPr>
                <w:rFonts w:ascii="Book Antiqua" w:hAnsi="Book Antiqua" w:cs="Arial"/>
                <w:szCs w:val="16"/>
                <w:lang w:val="fr-CA" w:eastAsia="en-CA"/>
              </w:rPr>
              <w:t>C</w:t>
            </w:r>
          </w:p>
        </w:tc>
      </w:tr>
      <w:tr w:rsidR="000C3323" w:rsidRPr="002C5D68" w:rsidTr="00D603CD">
        <w:trPr>
          <w:trHeight w:val="302"/>
        </w:trPr>
        <w:tc>
          <w:tcPr>
            <w:tcW w:w="259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toluene</w:t>
            </w: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Pr>
                <w:rFonts w:ascii="Book Antiqua" w:hAnsi="Book Antiqua"/>
              </w:rPr>
              <w:t>92.14</w:t>
            </w:r>
          </w:p>
        </w:tc>
        <w:tc>
          <w:tcPr>
            <w:tcW w:w="1417"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p>
        </w:tc>
        <w:tc>
          <w:tcPr>
            <w:tcW w:w="1560"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p>
        </w:tc>
        <w:tc>
          <w:tcPr>
            <w:tcW w:w="3969"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Pr>
                <w:rFonts w:ascii="Book Antiqua" w:hAnsi="Book Antiqua"/>
              </w:rPr>
              <w:t xml:space="preserve">Flammable liquid; toxic. </w:t>
            </w:r>
            <w:proofErr w:type="spellStart"/>
            <w:r>
              <w:rPr>
                <w:rFonts w:ascii="Book Antiqua" w:hAnsi="Book Antiqua"/>
              </w:rPr>
              <w:t>Bp</w:t>
            </w:r>
            <w:proofErr w:type="spellEnd"/>
            <w:r>
              <w:rPr>
                <w:rFonts w:ascii="Book Antiqua" w:hAnsi="Book Antiqua"/>
              </w:rPr>
              <w:t xml:space="preserve"> 110 </w:t>
            </w:r>
            <w:r>
              <w:t>°</w:t>
            </w:r>
            <w:r w:rsidRPr="00861080">
              <w:rPr>
                <w:rFonts w:ascii="Book Antiqua" w:hAnsi="Book Antiqua" w:cs="Arial"/>
                <w:szCs w:val="16"/>
                <w:lang w:eastAsia="en-CA"/>
              </w:rPr>
              <w:t>C</w:t>
            </w:r>
            <w:r w:rsidRPr="00861080">
              <w:rPr>
                <w:rFonts w:ascii="Book Antiqua" w:hAnsi="Book Antiqua"/>
              </w:rPr>
              <w:t>. Density 0.865 g/</w:t>
            </w:r>
            <w:proofErr w:type="spellStart"/>
            <w:r w:rsidRPr="00861080">
              <w:rPr>
                <w:rFonts w:ascii="Book Antiqua" w:hAnsi="Book Antiqua"/>
              </w:rPr>
              <w:t>mL.</w:t>
            </w:r>
            <w:proofErr w:type="spellEnd"/>
          </w:p>
        </w:tc>
      </w:tr>
      <w:tr w:rsidR="000C3323" w:rsidRPr="002C5D68" w:rsidTr="00D603CD">
        <w:trPr>
          <w:trHeight w:val="302"/>
        </w:trPr>
        <w:tc>
          <w:tcPr>
            <w:tcW w:w="259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861080" w:rsidRDefault="000C3323" w:rsidP="00D603CD">
            <w:pPr>
              <w:autoSpaceDE w:val="0"/>
              <w:autoSpaceDN w:val="0"/>
              <w:adjustRightInd w:val="0"/>
              <w:spacing w:line="240" w:lineRule="auto"/>
              <w:rPr>
                <w:rFonts w:ascii="Times New Roman" w:hAnsi="Times New Roman"/>
                <w:sz w:val="24"/>
                <w:szCs w:val="24"/>
              </w:rPr>
            </w:pPr>
            <w:r>
              <w:rPr>
                <w:rFonts w:ascii="Times New Roman" w:hAnsi="Times New Roman"/>
                <w:i/>
                <w:sz w:val="24"/>
                <w:szCs w:val="24"/>
              </w:rPr>
              <w:t>p</w:t>
            </w:r>
            <w:r>
              <w:rPr>
                <w:rFonts w:ascii="Times New Roman" w:hAnsi="Times New Roman"/>
                <w:sz w:val="24"/>
                <w:szCs w:val="24"/>
              </w:rPr>
              <w:t>-xylene</w:t>
            </w: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Pr>
                <w:rFonts w:ascii="Book Antiqua" w:hAnsi="Book Antiqua"/>
              </w:rPr>
              <w:t>106.17</w:t>
            </w:r>
          </w:p>
        </w:tc>
        <w:tc>
          <w:tcPr>
            <w:tcW w:w="1417"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p>
        </w:tc>
        <w:tc>
          <w:tcPr>
            <w:tcW w:w="1560"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p>
        </w:tc>
        <w:tc>
          <w:tcPr>
            <w:tcW w:w="3969"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sidRPr="00861080">
              <w:rPr>
                <w:rFonts w:ascii="Book Antiqua" w:hAnsi="Book Antiqua"/>
              </w:rPr>
              <w:t xml:space="preserve">Flammable; harmful; </w:t>
            </w:r>
            <w:proofErr w:type="spellStart"/>
            <w:r>
              <w:rPr>
                <w:rFonts w:ascii="Book Antiqua" w:hAnsi="Book Antiqua"/>
              </w:rPr>
              <w:t>Bp</w:t>
            </w:r>
            <w:proofErr w:type="spellEnd"/>
            <w:r>
              <w:rPr>
                <w:rFonts w:ascii="Book Antiqua" w:hAnsi="Book Antiqua"/>
              </w:rPr>
              <w:t xml:space="preserve"> 138.4 </w:t>
            </w:r>
            <w:r>
              <w:t>°</w:t>
            </w:r>
            <w:r w:rsidRPr="00861080">
              <w:rPr>
                <w:rFonts w:ascii="Book Antiqua" w:hAnsi="Book Antiqua" w:cs="Arial"/>
                <w:szCs w:val="16"/>
                <w:lang w:eastAsia="en-CA"/>
              </w:rPr>
              <w:t>C</w:t>
            </w:r>
            <w:r w:rsidRPr="00861080">
              <w:rPr>
                <w:rFonts w:ascii="Book Antiqua" w:hAnsi="Book Antiqua"/>
              </w:rPr>
              <w:t xml:space="preserve"> density 0.861 g/mL</w:t>
            </w:r>
          </w:p>
        </w:tc>
      </w:tr>
      <w:tr w:rsidR="000C3323" w:rsidRPr="002C5D68" w:rsidTr="00D603CD">
        <w:trPr>
          <w:trHeight w:val="302"/>
        </w:trPr>
        <w:tc>
          <w:tcPr>
            <w:tcW w:w="259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hexanes</w:t>
            </w: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Pr>
                <w:rFonts w:ascii="Book Antiqua" w:hAnsi="Book Antiqua"/>
              </w:rPr>
              <w:t>86.18</w:t>
            </w:r>
          </w:p>
        </w:tc>
        <w:tc>
          <w:tcPr>
            <w:tcW w:w="1417"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p>
        </w:tc>
        <w:tc>
          <w:tcPr>
            <w:tcW w:w="1560"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p>
        </w:tc>
        <w:tc>
          <w:tcPr>
            <w:tcW w:w="3969"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sidRPr="00861080">
              <w:rPr>
                <w:rFonts w:ascii="Book Antiqua" w:hAnsi="Book Antiqua"/>
              </w:rPr>
              <w:t>Flammable; h</w:t>
            </w:r>
            <w:r>
              <w:rPr>
                <w:rFonts w:ascii="Book Antiqua" w:hAnsi="Book Antiqua"/>
              </w:rPr>
              <w:t>i</w:t>
            </w:r>
            <w:r w:rsidRPr="00861080">
              <w:rPr>
                <w:rFonts w:ascii="Book Antiqua" w:hAnsi="Book Antiqua"/>
              </w:rPr>
              <w:t>ghly toxic; density</w:t>
            </w:r>
            <w:r>
              <w:rPr>
                <w:rFonts w:ascii="Book Antiqua" w:hAnsi="Book Antiqua"/>
              </w:rPr>
              <w:t xml:space="preserve"> 0.672 g/mL; </w:t>
            </w:r>
            <w:proofErr w:type="spellStart"/>
            <w:r>
              <w:rPr>
                <w:rFonts w:ascii="Book Antiqua" w:hAnsi="Book Antiqua"/>
              </w:rPr>
              <w:t>bp</w:t>
            </w:r>
            <w:proofErr w:type="spellEnd"/>
            <w:r>
              <w:rPr>
                <w:rFonts w:ascii="Book Antiqua" w:hAnsi="Book Antiqua"/>
              </w:rPr>
              <w:t xml:space="preserve"> 68-70 </w:t>
            </w:r>
            <w:r>
              <w:t>°</w:t>
            </w:r>
            <w:r w:rsidRPr="00861080">
              <w:rPr>
                <w:rFonts w:ascii="Book Antiqua" w:hAnsi="Book Antiqua" w:cs="Arial"/>
                <w:szCs w:val="16"/>
                <w:lang w:eastAsia="en-CA"/>
              </w:rPr>
              <w:t>C</w:t>
            </w:r>
          </w:p>
        </w:tc>
      </w:tr>
      <w:tr w:rsidR="000C3323" w:rsidRPr="002C5D68" w:rsidTr="00D603CD">
        <w:trPr>
          <w:trHeight w:val="302"/>
        </w:trPr>
        <w:tc>
          <w:tcPr>
            <w:tcW w:w="259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tetrahydrofuran </w:t>
            </w: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Pr>
                <w:rFonts w:ascii="Book Antiqua" w:hAnsi="Book Antiqua"/>
              </w:rPr>
              <w:t>72.11</w:t>
            </w:r>
          </w:p>
        </w:tc>
        <w:tc>
          <w:tcPr>
            <w:tcW w:w="1417"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p>
        </w:tc>
        <w:tc>
          <w:tcPr>
            <w:tcW w:w="1560"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p>
        </w:tc>
        <w:tc>
          <w:tcPr>
            <w:tcW w:w="3969"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sidRPr="00861080">
              <w:rPr>
                <w:rFonts w:ascii="Book Antiqua" w:hAnsi="Book Antiqua"/>
              </w:rPr>
              <w:t xml:space="preserve">Flammable. </w:t>
            </w:r>
            <w:proofErr w:type="spellStart"/>
            <w:r w:rsidRPr="00861080">
              <w:rPr>
                <w:rFonts w:ascii="Book Antiqua" w:hAnsi="Book Antiqua"/>
              </w:rPr>
              <w:t>Bp</w:t>
            </w:r>
            <w:proofErr w:type="spellEnd"/>
            <w:r w:rsidRPr="00861080">
              <w:rPr>
                <w:rFonts w:ascii="Book Antiqua" w:hAnsi="Book Antiqua"/>
              </w:rPr>
              <w:t xml:space="preserve"> 65-67</w:t>
            </w:r>
            <w:r>
              <w:rPr>
                <w:rFonts w:ascii="Book Antiqua" w:hAnsi="Book Antiqua"/>
              </w:rPr>
              <w:t xml:space="preserve"> </w:t>
            </w:r>
            <w:r>
              <w:t>°</w:t>
            </w:r>
            <w:r w:rsidRPr="00861080">
              <w:rPr>
                <w:rFonts w:ascii="Book Antiqua" w:hAnsi="Book Antiqua" w:cs="Arial"/>
                <w:szCs w:val="16"/>
                <w:lang w:eastAsia="en-CA"/>
              </w:rPr>
              <w:t>C</w:t>
            </w:r>
            <w:r w:rsidRPr="00861080">
              <w:rPr>
                <w:rFonts w:ascii="Book Antiqua" w:hAnsi="Book Antiqua"/>
              </w:rPr>
              <w:t>; density 0.889 g/mL</w:t>
            </w:r>
          </w:p>
        </w:tc>
      </w:tr>
      <w:tr w:rsidR="000C3323" w:rsidRPr="002C5D68" w:rsidTr="00D603CD">
        <w:trPr>
          <w:trHeight w:val="302"/>
        </w:trPr>
        <w:tc>
          <w:tcPr>
            <w:tcW w:w="259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2-methyltetrahydrofuran</w:t>
            </w: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Pr>
                <w:rFonts w:ascii="Book Antiqua" w:hAnsi="Book Antiqua"/>
              </w:rPr>
              <w:t>86.134</w:t>
            </w:r>
          </w:p>
        </w:tc>
        <w:tc>
          <w:tcPr>
            <w:tcW w:w="1417"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p>
        </w:tc>
        <w:tc>
          <w:tcPr>
            <w:tcW w:w="1560"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p>
        </w:tc>
        <w:tc>
          <w:tcPr>
            <w:tcW w:w="3969"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Pr>
                <w:rFonts w:ascii="Book Antiqua" w:hAnsi="Book Antiqua"/>
              </w:rPr>
              <w:t xml:space="preserve">Flammable. </w:t>
            </w:r>
            <w:proofErr w:type="spellStart"/>
            <w:r>
              <w:rPr>
                <w:rFonts w:ascii="Book Antiqua" w:hAnsi="Book Antiqua"/>
              </w:rPr>
              <w:t>Bp</w:t>
            </w:r>
            <w:proofErr w:type="spellEnd"/>
            <w:r>
              <w:rPr>
                <w:rFonts w:ascii="Book Antiqua" w:hAnsi="Book Antiqua"/>
              </w:rPr>
              <w:t xml:space="preserve"> 78 </w:t>
            </w:r>
            <w:r>
              <w:t>°</w:t>
            </w:r>
            <w:r w:rsidRPr="00861080">
              <w:rPr>
                <w:rFonts w:ascii="Book Antiqua" w:hAnsi="Book Antiqua" w:cs="Arial"/>
                <w:szCs w:val="16"/>
                <w:lang w:eastAsia="en-CA"/>
              </w:rPr>
              <w:t>C</w:t>
            </w:r>
            <w:r>
              <w:rPr>
                <w:rFonts w:ascii="Book Antiqua" w:hAnsi="Book Antiqua"/>
              </w:rPr>
              <w:t>; density 0.854</w:t>
            </w:r>
            <w:r w:rsidRPr="00861080">
              <w:rPr>
                <w:rFonts w:ascii="Book Antiqua" w:hAnsi="Book Antiqua"/>
              </w:rPr>
              <w:t xml:space="preserve"> g/mL</w:t>
            </w:r>
          </w:p>
        </w:tc>
      </w:tr>
      <w:tr w:rsidR="000C3323" w:rsidRPr="002C5D68" w:rsidTr="00D603CD">
        <w:trPr>
          <w:trHeight w:val="302"/>
        </w:trPr>
        <w:tc>
          <w:tcPr>
            <w:tcW w:w="259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ethyl acetate</w:t>
            </w: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Pr>
                <w:rFonts w:ascii="Book Antiqua" w:hAnsi="Book Antiqua"/>
              </w:rPr>
              <w:t>88.11</w:t>
            </w:r>
          </w:p>
        </w:tc>
        <w:tc>
          <w:tcPr>
            <w:tcW w:w="1417"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p>
        </w:tc>
        <w:tc>
          <w:tcPr>
            <w:tcW w:w="1560"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p>
        </w:tc>
        <w:tc>
          <w:tcPr>
            <w:tcW w:w="3969"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sidRPr="00861080">
              <w:rPr>
                <w:rFonts w:ascii="Book Antiqua" w:hAnsi="Book Antiqua"/>
              </w:rPr>
              <w:t xml:space="preserve">Flammable, irritant. </w:t>
            </w:r>
            <w:proofErr w:type="spellStart"/>
            <w:r w:rsidRPr="00861080">
              <w:rPr>
                <w:rFonts w:ascii="Book Antiqua" w:hAnsi="Book Antiqua"/>
              </w:rPr>
              <w:t>Bp</w:t>
            </w:r>
            <w:proofErr w:type="spellEnd"/>
            <w:r w:rsidRPr="00861080">
              <w:rPr>
                <w:rFonts w:ascii="Book Antiqua" w:hAnsi="Book Antiqua"/>
              </w:rPr>
              <w:t xml:space="preserve"> 76.5-77.5</w:t>
            </w:r>
            <w:r>
              <w:rPr>
                <w:rFonts w:ascii="Book Antiqua" w:hAnsi="Book Antiqua"/>
              </w:rPr>
              <w:t xml:space="preserve"> </w:t>
            </w:r>
            <w:r>
              <w:t>°</w:t>
            </w:r>
            <w:r w:rsidRPr="00861080">
              <w:rPr>
                <w:rFonts w:ascii="Book Antiqua" w:hAnsi="Book Antiqua" w:cs="Arial"/>
                <w:szCs w:val="16"/>
                <w:lang w:eastAsia="en-CA"/>
              </w:rPr>
              <w:t>C</w:t>
            </w:r>
            <w:r w:rsidRPr="00861080">
              <w:rPr>
                <w:rFonts w:ascii="Book Antiqua" w:hAnsi="Book Antiqua"/>
              </w:rPr>
              <w:t>; density 0.902 g/mL</w:t>
            </w:r>
          </w:p>
        </w:tc>
      </w:tr>
      <w:tr w:rsidR="000C3323" w:rsidRPr="002C5D68" w:rsidTr="00D603CD">
        <w:trPr>
          <w:trHeight w:val="302"/>
        </w:trPr>
        <w:tc>
          <w:tcPr>
            <w:tcW w:w="259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citric acid (</w:t>
            </w:r>
            <w:proofErr w:type="spellStart"/>
            <w:r>
              <w:rPr>
                <w:rFonts w:ascii="Times New Roman" w:hAnsi="Times New Roman"/>
                <w:sz w:val="24"/>
                <w:szCs w:val="24"/>
              </w:rPr>
              <w:t>aq</w:t>
            </w:r>
            <w:proofErr w:type="spellEnd"/>
            <w:r>
              <w:rPr>
                <w:rFonts w:ascii="Times New Roman" w:hAnsi="Times New Roman"/>
                <w:sz w:val="24"/>
                <w:szCs w:val="24"/>
              </w:rPr>
              <w:t>)</w:t>
            </w: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Pr>
                <w:rFonts w:ascii="Book Antiqua" w:hAnsi="Book Antiqua"/>
              </w:rPr>
              <w:t>N/A</w:t>
            </w:r>
          </w:p>
        </w:tc>
        <w:tc>
          <w:tcPr>
            <w:tcW w:w="1417"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p>
        </w:tc>
        <w:tc>
          <w:tcPr>
            <w:tcW w:w="1560"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p>
        </w:tc>
        <w:tc>
          <w:tcPr>
            <w:tcW w:w="3969"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Pr>
                <w:rFonts w:ascii="Book Antiqua" w:hAnsi="Book Antiqua"/>
              </w:rPr>
              <w:t>Irritant.</w:t>
            </w:r>
          </w:p>
        </w:tc>
      </w:tr>
      <w:tr w:rsidR="000C3323" w:rsidRPr="002C5D68" w:rsidTr="00D603CD">
        <w:trPr>
          <w:trHeight w:val="302"/>
        </w:trPr>
        <w:tc>
          <w:tcPr>
            <w:tcW w:w="2594"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sodium bicarbonate (</w:t>
            </w:r>
            <w:proofErr w:type="spellStart"/>
            <w:r>
              <w:rPr>
                <w:rFonts w:ascii="Times New Roman" w:hAnsi="Times New Roman"/>
                <w:sz w:val="24"/>
                <w:szCs w:val="24"/>
              </w:rPr>
              <w:t>aq</w:t>
            </w:r>
            <w:proofErr w:type="spellEnd"/>
            <w:r>
              <w:rPr>
                <w:rFonts w:ascii="Times New Roman" w:hAnsi="Times New Roman"/>
                <w:sz w:val="24"/>
                <w:szCs w:val="24"/>
              </w:rPr>
              <w:t>)</w:t>
            </w:r>
          </w:p>
        </w:tc>
        <w:tc>
          <w:tcPr>
            <w:tcW w:w="992"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r>
              <w:rPr>
                <w:rFonts w:ascii="Book Antiqua" w:hAnsi="Book Antiqua"/>
              </w:rPr>
              <w:t>N/A</w:t>
            </w:r>
          </w:p>
        </w:tc>
        <w:tc>
          <w:tcPr>
            <w:tcW w:w="1417"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Default="000C3323" w:rsidP="00D603CD">
            <w:pPr>
              <w:autoSpaceDE w:val="0"/>
              <w:autoSpaceDN w:val="0"/>
              <w:adjustRightInd w:val="0"/>
              <w:spacing w:line="240" w:lineRule="auto"/>
              <w:rPr>
                <w:rFonts w:ascii="Book Antiqua" w:hAnsi="Book Antiqua"/>
              </w:rPr>
            </w:pPr>
          </w:p>
        </w:tc>
        <w:tc>
          <w:tcPr>
            <w:tcW w:w="1560"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2C5D68" w:rsidRDefault="000C3323" w:rsidP="00D603CD">
            <w:pPr>
              <w:autoSpaceDE w:val="0"/>
              <w:autoSpaceDN w:val="0"/>
              <w:adjustRightInd w:val="0"/>
              <w:spacing w:line="240" w:lineRule="auto"/>
              <w:rPr>
                <w:rFonts w:ascii="Book Antiqua" w:hAnsi="Book Antiqua"/>
              </w:rPr>
            </w:pPr>
          </w:p>
        </w:tc>
        <w:tc>
          <w:tcPr>
            <w:tcW w:w="3969" w:type="dxa"/>
            <w:tcBorders>
              <w:top w:val="single" w:sz="16" w:space="0" w:color="000000"/>
              <w:left w:val="single" w:sz="8" w:space="0" w:color="000000"/>
              <w:bottom w:val="single" w:sz="16" w:space="0" w:color="000000"/>
              <w:right w:val="single" w:sz="8" w:space="0" w:color="000000"/>
            </w:tcBorders>
            <w:tcMar>
              <w:top w:w="90" w:type="dxa"/>
              <w:left w:w="90" w:type="dxa"/>
              <w:bottom w:w="90" w:type="dxa"/>
              <w:right w:w="90" w:type="dxa"/>
            </w:tcMar>
          </w:tcPr>
          <w:p w:rsidR="000C3323" w:rsidRPr="00861080" w:rsidRDefault="000C3323" w:rsidP="000C3323">
            <w:pPr>
              <w:pStyle w:val="ListParagraph"/>
              <w:numPr>
                <w:ilvl w:val="0"/>
                <w:numId w:val="2"/>
              </w:numPr>
              <w:autoSpaceDE w:val="0"/>
              <w:autoSpaceDN w:val="0"/>
              <w:adjustRightInd w:val="0"/>
              <w:spacing w:after="200"/>
              <w:rPr>
                <w:rFonts w:ascii="Book Antiqua" w:hAnsi="Book Antiqua"/>
              </w:rPr>
            </w:pPr>
          </w:p>
        </w:tc>
      </w:tr>
    </w:tbl>
    <w:p w:rsidR="000C3323" w:rsidRPr="006E6F1C" w:rsidRDefault="000C3323" w:rsidP="001A1D10">
      <w:pPr>
        <w:autoSpaceDE w:val="0"/>
        <w:autoSpaceDN w:val="0"/>
        <w:adjustRightInd w:val="0"/>
        <w:spacing w:before="115" w:after="115" w:line="280" w:lineRule="atLeast"/>
        <w:jc w:val="both"/>
        <w:textAlignment w:val="center"/>
        <w:rPr>
          <w:rFonts w:ascii="Book Antiqua" w:hAnsi="Book Antiqua" w:cs="Book Antiqua"/>
          <w:b/>
          <w:bCs/>
          <w:lang w:val="en-GB"/>
        </w:rPr>
      </w:pPr>
    </w:p>
    <w:sectPr w:rsidR="000C3323" w:rsidRPr="006E6F1C" w:rsidSect="00DA1DC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D44"/>
    <w:multiLevelType w:val="hybridMultilevel"/>
    <w:tmpl w:val="517C50B4"/>
    <w:lvl w:ilvl="0" w:tplc="CA7C6B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AF6DC6"/>
    <w:multiLevelType w:val="hybridMultilevel"/>
    <w:tmpl w:val="A1F02182"/>
    <w:lvl w:ilvl="0" w:tplc="05D06DEE">
      <w:start w:val="88"/>
      <w:numFmt w:val="bullet"/>
      <w:lvlText w:val="-"/>
      <w:lvlJc w:val="left"/>
      <w:pPr>
        <w:ind w:left="720" w:hanging="360"/>
      </w:pPr>
      <w:rPr>
        <w:rFonts w:ascii="Book Antiqua" w:eastAsia="Calibri" w:hAnsi="Book Antiqu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56"/>
    <w:rsid w:val="000379DD"/>
    <w:rsid w:val="000C3323"/>
    <w:rsid w:val="000E0175"/>
    <w:rsid w:val="00161454"/>
    <w:rsid w:val="00185909"/>
    <w:rsid w:val="001A1D10"/>
    <w:rsid w:val="0022260E"/>
    <w:rsid w:val="00267960"/>
    <w:rsid w:val="00327105"/>
    <w:rsid w:val="003970EC"/>
    <w:rsid w:val="003E4D57"/>
    <w:rsid w:val="004014D4"/>
    <w:rsid w:val="00434DFF"/>
    <w:rsid w:val="00495B58"/>
    <w:rsid w:val="004A2C09"/>
    <w:rsid w:val="004B64D5"/>
    <w:rsid w:val="004E43BB"/>
    <w:rsid w:val="00573A41"/>
    <w:rsid w:val="005A2309"/>
    <w:rsid w:val="00632AC4"/>
    <w:rsid w:val="00664524"/>
    <w:rsid w:val="006A1692"/>
    <w:rsid w:val="006C2956"/>
    <w:rsid w:val="006E5506"/>
    <w:rsid w:val="006E6F1C"/>
    <w:rsid w:val="00726FFC"/>
    <w:rsid w:val="007301E4"/>
    <w:rsid w:val="007D5A79"/>
    <w:rsid w:val="007E1B43"/>
    <w:rsid w:val="007F3110"/>
    <w:rsid w:val="007F316A"/>
    <w:rsid w:val="00802041"/>
    <w:rsid w:val="008063B7"/>
    <w:rsid w:val="008156F1"/>
    <w:rsid w:val="0085697C"/>
    <w:rsid w:val="00883402"/>
    <w:rsid w:val="008A5171"/>
    <w:rsid w:val="008D16D1"/>
    <w:rsid w:val="00906E2F"/>
    <w:rsid w:val="00907278"/>
    <w:rsid w:val="00967BCF"/>
    <w:rsid w:val="00A01E73"/>
    <w:rsid w:val="00A358CC"/>
    <w:rsid w:val="00AE2BD5"/>
    <w:rsid w:val="00B07011"/>
    <w:rsid w:val="00B12EE3"/>
    <w:rsid w:val="00BD17EE"/>
    <w:rsid w:val="00BF1616"/>
    <w:rsid w:val="00C2139D"/>
    <w:rsid w:val="00C30B66"/>
    <w:rsid w:val="00C30D8A"/>
    <w:rsid w:val="00C54359"/>
    <w:rsid w:val="00C93D56"/>
    <w:rsid w:val="00D4761D"/>
    <w:rsid w:val="00D932B4"/>
    <w:rsid w:val="00DA1DCC"/>
    <w:rsid w:val="00DB28FC"/>
    <w:rsid w:val="00E01AEB"/>
    <w:rsid w:val="00E61558"/>
    <w:rsid w:val="00ED7DDB"/>
    <w:rsid w:val="00F06CB7"/>
    <w:rsid w:val="00F366F6"/>
    <w:rsid w:val="00F43CAA"/>
    <w:rsid w:val="00F75D50"/>
    <w:rsid w:val="00FC5D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48F2"/>
  <w15:docId w15:val="{5B26CC2C-E99C-4DC2-B33E-74CE902F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C2956"/>
    <w:pPr>
      <w:autoSpaceDE w:val="0"/>
      <w:autoSpaceDN w:val="0"/>
      <w:adjustRightInd w:val="0"/>
      <w:spacing w:line="288" w:lineRule="auto"/>
      <w:textAlignment w:val="center"/>
    </w:pPr>
    <w:rPr>
      <w:rFonts w:ascii="Times New Roman" w:hAnsi="Times New Roman"/>
      <w:color w:val="000000"/>
      <w:sz w:val="24"/>
      <w:szCs w:val="24"/>
      <w:lang w:val="en-GB" w:eastAsia="en-US"/>
    </w:rPr>
  </w:style>
  <w:style w:type="paragraph" w:styleId="BodyText">
    <w:name w:val="Body Text"/>
    <w:basedOn w:val="NoParagraphStyle"/>
    <w:link w:val="BodyTextChar"/>
    <w:uiPriority w:val="99"/>
    <w:rsid w:val="006C2956"/>
    <w:pPr>
      <w:spacing w:after="115" w:line="280" w:lineRule="atLeast"/>
      <w:jc w:val="both"/>
    </w:pPr>
    <w:rPr>
      <w:rFonts w:ascii="Book Antiqua" w:hAnsi="Book Antiqua" w:cs="Book Antiqua"/>
      <w:sz w:val="22"/>
      <w:szCs w:val="22"/>
    </w:rPr>
  </w:style>
  <w:style w:type="character" w:customStyle="1" w:styleId="BodyTextChar">
    <w:name w:val="Body Text Char"/>
    <w:link w:val="BodyText"/>
    <w:uiPriority w:val="99"/>
    <w:rsid w:val="006C2956"/>
    <w:rPr>
      <w:rFonts w:ascii="Book Antiqua" w:hAnsi="Book Antiqua" w:cs="Book Antiqua"/>
      <w:color w:val="000000"/>
      <w:lang w:val="en-GB"/>
    </w:rPr>
  </w:style>
  <w:style w:type="paragraph" w:customStyle="1" w:styleId="Subheadcentre">
    <w:name w:val="Subhead centre"/>
    <w:basedOn w:val="BodyText"/>
    <w:uiPriority w:val="99"/>
    <w:rsid w:val="006C2956"/>
    <w:pPr>
      <w:jc w:val="center"/>
    </w:pPr>
    <w:rPr>
      <w:b/>
      <w:bCs/>
      <w:sz w:val="24"/>
      <w:szCs w:val="24"/>
    </w:rPr>
  </w:style>
  <w:style w:type="paragraph" w:styleId="Title">
    <w:name w:val="Title"/>
    <w:basedOn w:val="BodyText"/>
    <w:next w:val="BodyText"/>
    <w:link w:val="TitleChar"/>
    <w:uiPriority w:val="99"/>
    <w:qFormat/>
    <w:rsid w:val="006C2956"/>
    <w:pPr>
      <w:jc w:val="center"/>
    </w:pPr>
    <w:rPr>
      <w:b/>
      <w:bCs/>
      <w:sz w:val="32"/>
      <w:szCs w:val="32"/>
    </w:rPr>
  </w:style>
  <w:style w:type="character" w:customStyle="1" w:styleId="TitleChar">
    <w:name w:val="Title Char"/>
    <w:link w:val="Title"/>
    <w:uiPriority w:val="99"/>
    <w:rsid w:val="006C2956"/>
    <w:rPr>
      <w:rFonts w:ascii="Book Antiqua" w:hAnsi="Book Antiqua" w:cs="Book Antiqua"/>
      <w:b/>
      <w:bCs/>
      <w:color w:val="000000"/>
      <w:sz w:val="32"/>
      <w:szCs w:val="32"/>
      <w:lang w:val="en-GB"/>
    </w:rPr>
  </w:style>
  <w:style w:type="paragraph" w:customStyle="1" w:styleId="Subheadlefteleven">
    <w:name w:val="Subhead left eleven"/>
    <w:basedOn w:val="BodyText"/>
    <w:next w:val="BodyText"/>
    <w:uiPriority w:val="99"/>
    <w:rsid w:val="006C2956"/>
    <w:pPr>
      <w:spacing w:before="115"/>
    </w:pPr>
    <w:rPr>
      <w:b/>
      <w:bCs/>
    </w:rPr>
  </w:style>
  <w:style w:type="character" w:customStyle="1" w:styleId="greek">
    <w:name w:val="greek"/>
    <w:uiPriority w:val="99"/>
    <w:rsid w:val="006C2956"/>
    <w:rPr>
      <w:rFonts w:ascii="Symbol" w:hAnsi="Symbol" w:cs="Symbol"/>
      <w:sz w:val="22"/>
      <w:szCs w:val="22"/>
    </w:rPr>
  </w:style>
  <w:style w:type="paragraph" w:styleId="ListParagraph">
    <w:name w:val="List Paragraph"/>
    <w:basedOn w:val="Normal"/>
    <w:uiPriority w:val="34"/>
    <w:qFormat/>
    <w:rsid w:val="00C30D8A"/>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06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CB7"/>
    <w:rPr>
      <w:rFonts w:ascii="Segoe UI" w:hAnsi="Segoe UI" w:cs="Segoe UI"/>
      <w:sz w:val="18"/>
      <w:szCs w:val="18"/>
      <w:lang w:eastAsia="en-US"/>
    </w:rPr>
  </w:style>
  <w:style w:type="table" w:styleId="TableGrid">
    <w:name w:val="Table Grid"/>
    <w:basedOn w:val="TableNormal"/>
    <w:uiPriority w:val="59"/>
    <w:rsid w:val="006E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0639">
      <w:bodyDiv w:val="1"/>
      <w:marLeft w:val="0"/>
      <w:marRight w:val="0"/>
      <w:marTop w:val="0"/>
      <w:marBottom w:val="0"/>
      <w:divBdr>
        <w:top w:val="none" w:sz="0" w:space="0" w:color="auto"/>
        <w:left w:val="none" w:sz="0" w:space="0" w:color="auto"/>
        <w:bottom w:val="none" w:sz="0" w:space="0" w:color="auto"/>
        <w:right w:val="none" w:sz="0" w:space="0" w:color="auto"/>
      </w:divBdr>
    </w:div>
    <w:div w:id="293676771">
      <w:bodyDiv w:val="1"/>
      <w:marLeft w:val="0"/>
      <w:marRight w:val="0"/>
      <w:marTop w:val="0"/>
      <w:marBottom w:val="0"/>
      <w:divBdr>
        <w:top w:val="none" w:sz="0" w:space="0" w:color="auto"/>
        <w:left w:val="none" w:sz="0" w:space="0" w:color="auto"/>
        <w:bottom w:val="none" w:sz="0" w:space="0" w:color="auto"/>
        <w:right w:val="none" w:sz="0" w:space="0" w:color="auto"/>
      </w:divBdr>
    </w:div>
    <w:div w:id="645358888">
      <w:bodyDiv w:val="1"/>
      <w:marLeft w:val="0"/>
      <w:marRight w:val="0"/>
      <w:marTop w:val="0"/>
      <w:marBottom w:val="0"/>
      <w:divBdr>
        <w:top w:val="none" w:sz="0" w:space="0" w:color="auto"/>
        <w:left w:val="none" w:sz="0" w:space="0" w:color="auto"/>
        <w:bottom w:val="none" w:sz="0" w:space="0" w:color="auto"/>
        <w:right w:val="none" w:sz="0" w:space="0" w:color="auto"/>
      </w:divBdr>
    </w:div>
    <w:div w:id="1024795158">
      <w:bodyDiv w:val="1"/>
      <w:marLeft w:val="0"/>
      <w:marRight w:val="0"/>
      <w:marTop w:val="0"/>
      <w:marBottom w:val="0"/>
      <w:divBdr>
        <w:top w:val="none" w:sz="0" w:space="0" w:color="auto"/>
        <w:left w:val="none" w:sz="0" w:space="0" w:color="auto"/>
        <w:bottom w:val="none" w:sz="0" w:space="0" w:color="auto"/>
        <w:right w:val="none" w:sz="0" w:space="0" w:color="auto"/>
      </w:divBdr>
    </w:div>
    <w:div w:id="1045448663">
      <w:bodyDiv w:val="1"/>
      <w:marLeft w:val="0"/>
      <w:marRight w:val="0"/>
      <w:marTop w:val="0"/>
      <w:marBottom w:val="0"/>
      <w:divBdr>
        <w:top w:val="none" w:sz="0" w:space="0" w:color="auto"/>
        <w:left w:val="none" w:sz="0" w:space="0" w:color="auto"/>
        <w:bottom w:val="none" w:sz="0" w:space="0" w:color="auto"/>
        <w:right w:val="none" w:sz="0" w:space="0" w:color="auto"/>
      </w:divBdr>
    </w:div>
    <w:div w:id="11114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E5DAC-1427-4DBE-B33B-C180BA00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mbmills</dc:creator>
  <cp:lastModifiedBy>Michelle Mills</cp:lastModifiedBy>
  <cp:revision>13</cp:revision>
  <cp:lastPrinted>2024-07-11T23:04:00Z</cp:lastPrinted>
  <dcterms:created xsi:type="dcterms:W3CDTF">2024-07-10T21:02:00Z</dcterms:created>
  <dcterms:modified xsi:type="dcterms:W3CDTF">2025-06-10T21:39:00Z</dcterms:modified>
</cp:coreProperties>
</file>